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32C04" w14:textId="3F086F72" w:rsidR="00120B28" w:rsidRDefault="002364EE">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w:t>
      </w:r>
      <w:r w:rsidR="00114D8E">
        <w:rPr>
          <w:sz w:val="24"/>
          <w:lang w:eastAsia="zh-CN"/>
        </w:rPr>
        <w:t>20</w:t>
      </w:r>
      <w:r w:rsidR="001624E6">
        <w:rPr>
          <w:sz w:val="24"/>
          <w:lang w:eastAsia="zh-CN"/>
        </w:rPr>
        <w:tab/>
      </w:r>
      <w:bookmarkStart w:id="1" w:name="_GoBack"/>
      <w:bookmarkEnd w:id="1"/>
      <w:r>
        <w:rPr>
          <w:bCs/>
          <w:sz w:val="24"/>
        </w:rPr>
        <w:t xml:space="preserve">                                    R2-22</w:t>
      </w:r>
      <w:r w:rsidR="00D25D14">
        <w:rPr>
          <w:bCs/>
          <w:sz w:val="24"/>
        </w:rPr>
        <w:t>12221</w:t>
      </w:r>
    </w:p>
    <w:p w14:paraId="3FAC6973" w14:textId="5210717C" w:rsidR="00120B28" w:rsidRDefault="00CC1598">
      <w:pPr>
        <w:pStyle w:val="CRCoverPage"/>
        <w:outlineLvl w:val="0"/>
        <w:rPr>
          <w:b/>
          <w:sz w:val="24"/>
        </w:rPr>
      </w:pPr>
      <w:r>
        <w:rPr>
          <w:b/>
          <w:sz w:val="24"/>
        </w:rPr>
        <w:t>Toulouse, F</w:t>
      </w:r>
      <w:r w:rsidR="00785A32">
        <w:rPr>
          <w:b/>
          <w:sz w:val="24"/>
        </w:rPr>
        <w:t>rance</w:t>
      </w:r>
      <w:r w:rsidR="002364EE">
        <w:rPr>
          <w:b/>
          <w:sz w:val="24"/>
        </w:rPr>
        <w:t xml:space="preserve">, </w:t>
      </w:r>
      <w:r>
        <w:rPr>
          <w:b/>
          <w:sz w:val="24"/>
        </w:rPr>
        <w:t>14</w:t>
      </w:r>
      <w:r w:rsidR="00F131FB" w:rsidRPr="00DF1B92">
        <w:rPr>
          <w:b/>
          <w:sz w:val="24"/>
          <w:vertAlign w:val="superscript"/>
        </w:rPr>
        <w:t>th</w:t>
      </w:r>
      <w:r w:rsidR="00F131FB">
        <w:rPr>
          <w:b/>
          <w:sz w:val="24"/>
        </w:rPr>
        <w:t xml:space="preserve"> – </w:t>
      </w:r>
      <w:r>
        <w:rPr>
          <w:b/>
          <w:sz w:val="24"/>
        </w:rPr>
        <w:t>18</w:t>
      </w:r>
      <w:r w:rsidR="00F131FB" w:rsidRPr="00DF1B92">
        <w:rPr>
          <w:b/>
          <w:sz w:val="24"/>
          <w:vertAlign w:val="superscript"/>
        </w:rPr>
        <w:t>th</w:t>
      </w:r>
      <w:r w:rsidR="00F131FB">
        <w:rPr>
          <w:b/>
          <w:sz w:val="24"/>
        </w:rPr>
        <w:t xml:space="preserve"> </w:t>
      </w:r>
      <w:r>
        <w:rPr>
          <w:b/>
          <w:sz w:val="24"/>
        </w:rPr>
        <w:t>Novem</w:t>
      </w:r>
      <w:r w:rsidR="00F131FB">
        <w:rPr>
          <w:b/>
          <w:sz w:val="24"/>
        </w:rPr>
        <w:t>ber, 2022</w:t>
      </w:r>
    </w:p>
    <w:p w14:paraId="54562C01" w14:textId="77777777" w:rsidR="00120B28" w:rsidRDefault="00120B28">
      <w:pPr>
        <w:pStyle w:val="a0"/>
        <w:rPr>
          <w:bCs/>
          <w:sz w:val="24"/>
          <w:lang w:val="en-GB" w:eastAsia="ja-JP"/>
        </w:rPr>
      </w:pPr>
    </w:p>
    <w:p w14:paraId="08E30A4B" w14:textId="396D83E4" w:rsidR="00120B28" w:rsidRPr="00F131FB" w:rsidRDefault="002364EE">
      <w:pPr>
        <w:pStyle w:val="CRCoverPage"/>
        <w:rPr>
          <w:rFonts w:eastAsia="宋体" w:cs="Arial"/>
          <w:b/>
          <w:bCs/>
          <w:sz w:val="24"/>
          <w:lang w:eastAsia="zh-CN"/>
        </w:rPr>
      </w:pPr>
      <w:r>
        <w:rPr>
          <w:rFonts w:cs="Arial"/>
          <w:b/>
          <w:bCs/>
          <w:sz w:val="24"/>
          <w:lang w:val="en-US"/>
        </w:rPr>
        <w:t>Agenda item:</w:t>
      </w:r>
      <w:r>
        <w:rPr>
          <w:rFonts w:cs="Arial"/>
          <w:b/>
          <w:bCs/>
          <w:sz w:val="24"/>
          <w:lang w:val="en-US"/>
        </w:rPr>
        <w:tab/>
      </w:r>
      <w:r>
        <w:rPr>
          <w:rFonts w:cs="Arial"/>
          <w:b/>
          <w:bCs/>
          <w:sz w:val="24"/>
          <w:lang w:val="en-US"/>
        </w:rPr>
        <w:tab/>
      </w:r>
      <w:r w:rsidR="00F131FB" w:rsidRPr="00F131FB">
        <w:rPr>
          <w:rFonts w:cs="Arial"/>
          <w:bCs/>
          <w:sz w:val="24"/>
          <w:lang w:val="en-US"/>
        </w:rPr>
        <w:t>8.13.5</w:t>
      </w:r>
      <w:r w:rsidR="00F131FB" w:rsidRPr="00F131FB">
        <w:rPr>
          <w:rFonts w:cs="Arial"/>
          <w:bCs/>
          <w:sz w:val="24"/>
          <w:lang w:val="en-US"/>
        </w:rPr>
        <w:tab/>
        <w:t>SON for NR-U</w:t>
      </w:r>
    </w:p>
    <w:p w14:paraId="090E9041" w14:textId="776F3476" w:rsidR="00120B28" w:rsidRDefault="002364EE">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w:t>
      </w:r>
      <w:r w:rsidR="00F64918">
        <w:rPr>
          <w:rFonts w:ascii="Arial" w:hAnsi="Arial" w:cs="Arial"/>
          <w:bCs/>
          <w:sz w:val="24"/>
        </w:rPr>
        <w:t>, HiSilicon</w:t>
      </w:r>
    </w:p>
    <w:p w14:paraId="0EC0B926" w14:textId="6AAA7631" w:rsidR="00120B28" w:rsidRDefault="002364EE">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2" w:name="_Hlk47182569"/>
      <w:r w:rsidR="00D436AA">
        <w:rPr>
          <w:rFonts w:ascii="Arial" w:hAnsi="Arial" w:cs="Arial" w:hint="eastAsia"/>
          <w:bCs/>
          <w:sz w:val="24"/>
          <w:lang w:eastAsia="zh-CN"/>
        </w:rPr>
        <w:t>NR-U</w:t>
      </w:r>
      <w:r w:rsidR="00D436AA">
        <w:rPr>
          <w:rFonts w:ascii="Arial" w:hAnsi="Arial" w:cs="Arial"/>
          <w:bCs/>
          <w:sz w:val="24"/>
        </w:rPr>
        <w:t xml:space="preserve"> </w:t>
      </w:r>
      <w:r w:rsidR="00D436AA">
        <w:rPr>
          <w:rFonts w:ascii="Arial" w:hAnsi="Arial" w:cs="Arial" w:hint="eastAsia"/>
          <w:bCs/>
          <w:sz w:val="24"/>
          <w:lang w:eastAsia="zh-CN"/>
        </w:rPr>
        <w:t>with</w:t>
      </w:r>
      <w:r w:rsidR="00D436AA">
        <w:rPr>
          <w:rFonts w:ascii="Arial" w:hAnsi="Arial" w:cs="Arial"/>
          <w:bCs/>
          <w:sz w:val="24"/>
        </w:rPr>
        <w:t xml:space="preserve"> SON</w:t>
      </w:r>
    </w:p>
    <w:bookmarkEnd w:id="2"/>
    <w:p w14:paraId="128BAEBD" w14:textId="77777777" w:rsidR="00120B28" w:rsidRDefault="002364E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3BB4A86" w14:textId="77777777" w:rsidR="00120B28" w:rsidRDefault="002364EE">
      <w:pPr>
        <w:pStyle w:val="1"/>
      </w:pPr>
      <w:r>
        <w:t>Introduction</w:t>
      </w:r>
      <w:bookmarkStart w:id="3" w:name="Proposal_Pattern_Length"/>
    </w:p>
    <w:p w14:paraId="71710CF5" w14:textId="0D4BC77F" w:rsidR="00120B28" w:rsidRDefault="00D436AA" w:rsidP="00E059A2">
      <w:pPr>
        <w:spacing w:after="0"/>
        <w:rPr>
          <w:lang w:eastAsia="zh-CN"/>
        </w:rPr>
      </w:pPr>
      <w:r>
        <w:rPr>
          <w:lang w:eastAsia="zh-CN"/>
        </w:rPr>
        <w:t>At RAN2#119</w:t>
      </w:r>
      <w:r w:rsidR="00CC1598">
        <w:rPr>
          <w:lang w:eastAsia="zh-CN"/>
        </w:rPr>
        <w:t>b</w:t>
      </w:r>
      <w:r>
        <w:rPr>
          <w:lang w:eastAsia="zh-CN"/>
        </w:rPr>
        <w:t>-e meeting, the following agreements were made</w:t>
      </w:r>
      <w:r w:rsidR="007D5B0A">
        <w:rPr>
          <w:lang w:eastAsia="zh-CN"/>
        </w:rPr>
        <w:t xml:space="preserve"> [1]</w:t>
      </w:r>
      <w:r>
        <w:rPr>
          <w:lang w:eastAsia="zh-CN"/>
        </w:rPr>
        <w:t>:</w:t>
      </w:r>
    </w:p>
    <w:p w14:paraId="12D39180" w14:textId="77777777" w:rsidR="001025BE" w:rsidRPr="00EF386D" w:rsidRDefault="001025BE" w:rsidP="001025BE">
      <w:pPr>
        <w:pStyle w:val="Doc-text2"/>
        <w:rPr>
          <w:lang w:val="en-US"/>
        </w:rPr>
      </w:pPr>
    </w:p>
    <w:p w14:paraId="176A8009" w14:textId="77777777" w:rsidR="00CC1598" w:rsidRDefault="00CC1598" w:rsidP="00CC1598">
      <w:pPr>
        <w:pStyle w:val="Doc-text2"/>
        <w:pBdr>
          <w:top w:val="single" w:sz="4" w:space="1" w:color="auto"/>
          <w:left w:val="single" w:sz="4" w:space="4" w:color="auto"/>
          <w:bottom w:val="single" w:sz="4" w:space="1" w:color="auto"/>
          <w:right w:val="single" w:sz="4" w:space="4" w:color="auto"/>
        </w:pBdr>
      </w:pPr>
      <w:r>
        <w:t>Agreements:</w:t>
      </w:r>
      <w:r>
        <w:tab/>
      </w:r>
    </w:p>
    <w:p w14:paraId="58FFB734" w14:textId="6BBE8B9E" w:rsidR="001025BE" w:rsidRDefault="00CC1598" w:rsidP="00CC1598">
      <w:pPr>
        <w:pStyle w:val="Doc-text2"/>
        <w:pBdr>
          <w:top w:val="single" w:sz="4" w:space="1" w:color="auto"/>
          <w:left w:val="single" w:sz="4" w:space="4" w:color="auto"/>
          <w:bottom w:val="single" w:sz="4" w:space="1" w:color="auto"/>
          <w:right w:val="single" w:sz="4" w:space="4" w:color="auto"/>
        </w:pBdr>
        <w:rPr>
          <w:color w:val="000000" w:themeColor="text1"/>
        </w:rPr>
      </w:pPr>
      <w:r>
        <w:t>1</w:t>
      </w:r>
      <w:r>
        <w:tab/>
        <w:t>The UE will log information of multiple RA procedures related to consistent LBT failures. FFS details.</w:t>
      </w:r>
    </w:p>
    <w:p w14:paraId="65242E0A" w14:textId="07FF2F01" w:rsidR="001025BE" w:rsidRDefault="001025BE" w:rsidP="001025BE">
      <w:pPr>
        <w:pStyle w:val="Doc-text2"/>
        <w:rPr>
          <w:color w:val="FF0000"/>
        </w:rPr>
      </w:pPr>
    </w:p>
    <w:p w14:paraId="00049C5C" w14:textId="77777777" w:rsidR="00CC1598" w:rsidRDefault="00CC1598" w:rsidP="00CC1598">
      <w:pPr>
        <w:pStyle w:val="Doc-text2"/>
        <w:pBdr>
          <w:top w:val="single" w:sz="4" w:space="1" w:color="auto"/>
          <w:left w:val="single" w:sz="4" w:space="4" w:color="auto"/>
          <w:bottom w:val="single" w:sz="4" w:space="1" w:color="auto"/>
          <w:right w:val="single" w:sz="4" w:space="4" w:color="auto"/>
        </w:pBdr>
      </w:pPr>
      <w:r>
        <w:t>Agreements:</w:t>
      </w:r>
    </w:p>
    <w:p w14:paraId="4BEF1C9C" w14:textId="77777777" w:rsidR="00CC1598" w:rsidRDefault="00CC1598" w:rsidP="00CC1598">
      <w:pPr>
        <w:pStyle w:val="Doc-text2"/>
        <w:pBdr>
          <w:top w:val="single" w:sz="4" w:space="1" w:color="auto"/>
          <w:left w:val="single" w:sz="4" w:space="4" w:color="auto"/>
          <w:bottom w:val="single" w:sz="4" w:space="1" w:color="auto"/>
          <w:right w:val="single" w:sz="4" w:space="4" w:color="auto"/>
        </w:pBdr>
      </w:pPr>
      <w:r>
        <w:t>1</w:t>
      </w:r>
      <w:r>
        <w:tab/>
        <w:t>Introduce a new raPurpose in the RA-Report to indicate that the RA was initiated following a “consistent LBT failures” in the SpCell.</w:t>
      </w:r>
    </w:p>
    <w:p w14:paraId="2F296670" w14:textId="77777777" w:rsidR="00CC1598" w:rsidRDefault="00CC1598" w:rsidP="00CC1598">
      <w:pPr>
        <w:pStyle w:val="Doc-text2"/>
        <w:pBdr>
          <w:top w:val="single" w:sz="4" w:space="1" w:color="auto"/>
          <w:left w:val="single" w:sz="4" w:space="4" w:color="auto"/>
          <w:bottom w:val="single" w:sz="4" w:space="1" w:color="auto"/>
          <w:right w:val="single" w:sz="4" w:space="4" w:color="auto"/>
        </w:pBdr>
      </w:pPr>
      <w:r>
        <w:t>2</w:t>
      </w:r>
      <w:r>
        <w:tab/>
        <w:t>RAN2 agree to log kind of “the number of LBT failures” in the RA report.</w:t>
      </w:r>
    </w:p>
    <w:p w14:paraId="624BAF40" w14:textId="77777777" w:rsidR="00CC1598" w:rsidRDefault="00CC1598" w:rsidP="00CC1598">
      <w:pPr>
        <w:pStyle w:val="Doc-text2"/>
        <w:pBdr>
          <w:top w:val="single" w:sz="4" w:space="1" w:color="auto"/>
          <w:left w:val="single" w:sz="4" w:space="4" w:color="auto"/>
          <w:bottom w:val="single" w:sz="4" w:space="1" w:color="auto"/>
          <w:right w:val="single" w:sz="4" w:space="4" w:color="auto"/>
        </w:pBdr>
      </w:pPr>
      <w:r>
        <w:tab/>
        <w:t>LBT failure is the failure to access the channel before transmission.</w:t>
      </w:r>
    </w:p>
    <w:p w14:paraId="0C8F1EEB" w14:textId="77777777" w:rsidR="00CC1598" w:rsidRDefault="00CC1598" w:rsidP="00CC1598">
      <w:pPr>
        <w:pStyle w:val="Doc-text2"/>
        <w:pBdr>
          <w:top w:val="single" w:sz="4" w:space="1" w:color="auto"/>
          <w:left w:val="single" w:sz="4" w:space="4" w:color="auto"/>
          <w:bottom w:val="single" w:sz="4" w:space="1" w:color="auto"/>
          <w:right w:val="single" w:sz="4" w:space="4" w:color="auto"/>
        </w:pBdr>
        <w:ind w:left="1985"/>
      </w:pPr>
      <w:r>
        <w:t>The definition of “the number of LBT failures” should be clarified.</w:t>
      </w:r>
    </w:p>
    <w:p w14:paraId="69A1C9BA" w14:textId="77777777" w:rsidR="00CC1598" w:rsidRDefault="00CC1598" w:rsidP="00CC1598">
      <w:pPr>
        <w:pStyle w:val="Doc-text2"/>
        <w:pBdr>
          <w:top w:val="single" w:sz="4" w:space="1" w:color="auto"/>
          <w:left w:val="single" w:sz="4" w:space="4" w:color="auto"/>
          <w:bottom w:val="single" w:sz="4" w:space="1" w:color="auto"/>
          <w:right w:val="single" w:sz="4" w:space="4" w:color="auto"/>
        </w:pBdr>
        <w:ind w:left="1985"/>
      </w:pPr>
      <w:r>
        <w:t>FFS how to log the number of LBT failures in the RA report.</w:t>
      </w:r>
    </w:p>
    <w:p w14:paraId="63BADD8D" w14:textId="12D2602A" w:rsidR="00CC1598" w:rsidRDefault="00CC1598" w:rsidP="001025BE">
      <w:pPr>
        <w:pStyle w:val="Doc-text2"/>
        <w:rPr>
          <w:color w:val="FF0000"/>
        </w:rPr>
      </w:pPr>
    </w:p>
    <w:p w14:paraId="7329411A" w14:textId="7BE2C9CC" w:rsidR="00CC1598" w:rsidRDefault="00CC1598" w:rsidP="00E059A2">
      <w:pPr>
        <w:spacing w:after="0"/>
        <w:rPr>
          <w:lang w:eastAsia="zh-CN"/>
        </w:rPr>
      </w:pPr>
      <w:r>
        <w:rPr>
          <w:rFonts w:hint="eastAsia"/>
          <w:lang w:eastAsia="zh-CN"/>
        </w:rPr>
        <w:t>I</w:t>
      </w:r>
      <w:r>
        <w:rPr>
          <w:lang w:eastAsia="zh-CN"/>
        </w:rPr>
        <w:t>n the related email discussion</w:t>
      </w:r>
      <w:r w:rsidR="00D65756">
        <w:rPr>
          <w:lang w:eastAsia="zh-CN"/>
        </w:rPr>
        <w:t xml:space="preserve"> for RA report</w:t>
      </w:r>
      <w:r>
        <w:rPr>
          <w:lang w:eastAsia="zh-CN"/>
        </w:rPr>
        <w:t>, the following remaining issues still need further discussions:</w:t>
      </w:r>
    </w:p>
    <w:p w14:paraId="29866DBF" w14:textId="77777777" w:rsidR="000820C5" w:rsidRDefault="000820C5" w:rsidP="000820C5">
      <w:pPr>
        <w:pStyle w:val="af7"/>
        <w:numPr>
          <w:ilvl w:val="0"/>
          <w:numId w:val="32"/>
        </w:numPr>
        <w:spacing w:after="0"/>
        <w:rPr>
          <w:lang w:val="en-US"/>
        </w:rPr>
      </w:pPr>
      <w:r w:rsidRPr="00BE1782">
        <w:rPr>
          <w:highlight w:val="yellow"/>
          <w:lang w:val="en-US"/>
        </w:rPr>
        <w:t>Further discuss the definition of RA attempt in NR-U.</w:t>
      </w:r>
    </w:p>
    <w:p w14:paraId="79C12A79" w14:textId="00FA8687" w:rsidR="00A72821" w:rsidRDefault="000820C5" w:rsidP="007574E9">
      <w:pPr>
        <w:pStyle w:val="af7"/>
        <w:numPr>
          <w:ilvl w:val="0"/>
          <w:numId w:val="32"/>
        </w:numPr>
        <w:spacing w:after="0"/>
        <w:rPr>
          <w:lang w:val="en-US"/>
        </w:rPr>
      </w:pPr>
      <w:r w:rsidRPr="009723A1">
        <w:rPr>
          <w:highlight w:val="yellow"/>
          <w:lang w:val="en-US"/>
        </w:rPr>
        <w:t>Clarify the definition of the number of LBT failure and how to log it in the RA report.</w:t>
      </w:r>
    </w:p>
    <w:p w14:paraId="0E3FFE28" w14:textId="77777777" w:rsidR="000820C5" w:rsidRPr="00234CB5" w:rsidRDefault="000820C5" w:rsidP="000820C5">
      <w:pPr>
        <w:pStyle w:val="af7"/>
        <w:numPr>
          <w:ilvl w:val="0"/>
          <w:numId w:val="32"/>
        </w:numPr>
        <w:spacing w:after="0"/>
        <w:rPr>
          <w:highlight w:val="yellow"/>
          <w:lang w:val="en-US"/>
        </w:rPr>
      </w:pPr>
      <w:r w:rsidRPr="00234CB5">
        <w:rPr>
          <w:rFonts w:hint="eastAsia"/>
          <w:highlight w:val="yellow"/>
          <w:lang w:val="en-US"/>
        </w:rPr>
        <w:t>H</w:t>
      </w:r>
      <w:r w:rsidRPr="00234CB5">
        <w:rPr>
          <w:highlight w:val="yellow"/>
          <w:lang w:val="en-US"/>
        </w:rPr>
        <w:t>ow to fulfil RAN3 request in logging RSSI.</w:t>
      </w:r>
    </w:p>
    <w:p w14:paraId="0042C02C" w14:textId="4805F01A" w:rsidR="00CC1598" w:rsidRDefault="007574E9" w:rsidP="007574E9">
      <w:pPr>
        <w:pStyle w:val="af7"/>
        <w:numPr>
          <w:ilvl w:val="0"/>
          <w:numId w:val="32"/>
        </w:numPr>
        <w:spacing w:after="0"/>
        <w:rPr>
          <w:lang w:val="en-US"/>
        </w:rPr>
      </w:pPr>
      <w:r>
        <w:rPr>
          <w:lang w:val="en-US"/>
        </w:rPr>
        <w:t>F</w:t>
      </w:r>
      <w:r w:rsidRPr="007574E9">
        <w:rPr>
          <w:lang w:val="en-US"/>
        </w:rPr>
        <w:t xml:space="preserve">urther discuss whether to introduce value 0 for the </w:t>
      </w:r>
      <w:bookmarkStart w:id="4" w:name="_Hlk117690657"/>
      <w:r w:rsidRPr="007574E9">
        <w:rPr>
          <w:lang w:val="en-US"/>
        </w:rPr>
        <w:t>numberOfPreamblesSentOnSSB and numberOfPreamblesSentOnCSI-RS</w:t>
      </w:r>
      <w:r>
        <w:rPr>
          <w:lang w:val="en-US"/>
        </w:rPr>
        <w:t>.</w:t>
      </w:r>
    </w:p>
    <w:bookmarkEnd w:id="4"/>
    <w:p w14:paraId="307D8BDA" w14:textId="77777777" w:rsidR="00D65756" w:rsidRDefault="00D65756" w:rsidP="00E059A2">
      <w:pPr>
        <w:spacing w:after="0"/>
        <w:rPr>
          <w:lang w:eastAsia="zh-CN"/>
        </w:rPr>
      </w:pPr>
    </w:p>
    <w:p w14:paraId="726B5E06" w14:textId="1F6B3FF5" w:rsidR="00D436AA" w:rsidRPr="00E059A2" w:rsidRDefault="007C4A9A" w:rsidP="00E059A2">
      <w:pPr>
        <w:spacing w:after="0"/>
        <w:rPr>
          <w:lang w:eastAsia="zh-CN"/>
        </w:rPr>
      </w:pPr>
      <w:r>
        <w:rPr>
          <w:lang w:eastAsia="zh-CN"/>
        </w:rPr>
        <w:t>In</w:t>
      </w:r>
      <w:r w:rsidR="00D436AA">
        <w:rPr>
          <w:lang w:eastAsia="zh-CN"/>
        </w:rPr>
        <w:t xml:space="preserve"> this paper</w:t>
      </w:r>
      <w:r>
        <w:rPr>
          <w:lang w:eastAsia="zh-CN"/>
        </w:rPr>
        <w:t>,</w:t>
      </w:r>
      <w:r w:rsidR="00D436AA">
        <w:rPr>
          <w:lang w:eastAsia="zh-CN"/>
        </w:rPr>
        <w:t xml:space="preserve"> </w:t>
      </w:r>
      <w:r>
        <w:rPr>
          <w:lang w:eastAsia="zh-CN"/>
        </w:rPr>
        <w:t>we</w:t>
      </w:r>
      <w:r w:rsidR="00D436AA">
        <w:rPr>
          <w:lang w:eastAsia="zh-CN"/>
        </w:rPr>
        <w:t xml:space="preserve"> focus on RAN2 areas on th</w:t>
      </w:r>
      <w:r w:rsidR="00D65756">
        <w:rPr>
          <w:lang w:eastAsia="zh-CN"/>
        </w:rPr>
        <w:t>e above issues</w:t>
      </w:r>
      <w:r w:rsidR="00D436AA">
        <w:rPr>
          <w:lang w:eastAsia="zh-CN"/>
        </w:rPr>
        <w:t>.</w:t>
      </w:r>
    </w:p>
    <w:p w14:paraId="190B0400" w14:textId="77777777" w:rsidR="00120B28" w:rsidRPr="00E059A2" w:rsidRDefault="00120B28" w:rsidP="00E059A2">
      <w:pPr>
        <w:spacing w:after="0"/>
        <w:rPr>
          <w:lang w:eastAsia="zh-CN"/>
        </w:rPr>
      </w:pPr>
    </w:p>
    <w:p w14:paraId="56A5242E" w14:textId="77777777" w:rsidR="00120B28" w:rsidRDefault="002364EE">
      <w:pPr>
        <w:pStyle w:val="1"/>
      </w:pPr>
      <w:r>
        <w:t>Discussion</w:t>
      </w:r>
      <w:bookmarkStart w:id="5" w:name="_Toc462880706"/>
      <w:bookmarkStart w:id="6" w:name="_Toc463066102"/>
      <w:bookmarkStart w:id="7" w:name="_Toc462960524"/>
      <w:bookmarkStart w:id="8" w:name="_Toc462957202"/>
    </w:p>
    <w:p w14:paraId="3E157F80" w14:textId="50E9F73B" w:rsidR="00FE1DD0" w:rsidRPr="005E1639" w:rsidRDefault="000078EF">
      <w:pPr>
        <w:pStyle w:val="2"/>
        <w:rPr>
          <w:rFonts w:eastAsiaTheme="minorEastAsia"/>
        </w:rPr>
      </w:pPr>
      <w:bookmarkStart w:id="9" w:name="_Hlk47445522"/>
      <w:bookmarkEnd w:id="5"/>
      <w:bookmarkEnd w:id="6"/>
      <w:bookmarkEnd w:id="7"/>
      <w:bookmarkEnd w:id="8"/>
      <w:r>
        <w:rPr>
          <w:rFonts w:eastAsiaTheme="minorEastAsia"/>
        </w:rPr>
        <w:t>Discussion for RA report in NR-U</w:t>
      </w:r>
    </w:p>
    <w:p w14:paraId="64904B5E" w14:textId="3C89C9ED" w:rsidR="00194B31" w:rsidRDefault="00194B31" w:rsidP="005E1B2B">
      <w:pPr>
        <w:spacing w:after="0"/>
        <w:rPr>
          <w:lang w:val="en-GB" w:eastAsia="zh-CN"/>
        </w:rPr>
      </w:pPr>
      <w:r>
        <w:rPr>
          <w:rFonts w:hint="eastAsia"/>
          <w:lang w:val="en-GB" w:eastAsia="zh-CN"/>
        </w:rPr>
        <w:t>I</w:t>
      </w:r>
      <w:r>
        <w:rPr>
          <w:lang w:val="en-GB" w:eastAsia="zh-CN"/>
        </w:rPr>
        <w:t>n the last meeting, the following options are proposed to define the RA attempt in NR-U:</w:t>
      </w:r>
    </w:p>
    <w:p w14:paraId="63A10806" w14:textId="4E2D70E7" w:rsidR="00194B31" w:rsidRPr="00194B31" w:rsidRDefault="00194B31" w:rsidP="00194B31">
      <w:pPr>
        <w:spacing w:after="0"/>
        <w:rPr>
          <w:lang w:val="en-GB" w:eastAsia="zh-CN"/>
        </w:rPr>
      </w:pPr>
      <w:r>
        <w:rPr>
          <w:lang w:val="en-GB" w:eastAsia="zh-CN"/>
        </w:rPr>
        <w:t>Option a:</w:t>
      </w:r>
      <w:r w:rsidRPr="00194B31">
        <w:rPr>
          <w:lang w:val="en-GB" w:eastAsia="zh-CN"/>
        </w:rPr>
        <w:t xml:space="preserve"> </w:t>
      </w:r>
      <w:r>
        <w:rPr>
          <w:lang w:val="en-GB" w:eastAsia="zh-CN"/>
        </w:rPr>
        <w:t xml:space="preserve">An </w:t>
      </w:r>
      <w:r w:rsidRPr="00194B31">
        <w:rPr>
          <w:lang w:val="en-GB" w:eastAsia="zh-CN"/>
        </w:rPr>
        <w:t>RA attempt is counted when UE attempts to transmit a preamble i.e., when UE executes section 5.1.3 of TS 38.321</w:t>
      </w:r>
      <w:r>
        <w:rPr>
          <w:lang w:val="en-GB" w:eastAsia="zh-CN"/>
        </w:rPr>
        <w:t>.</w:t>
      </w:r>
    </w:p>
    <w:p w14:paraId="0D1453F4" w14:textId="1BD294D3" w:rsidR="00194B31" w:rsidRDefault="00194B31" w:rsidP="00194B31">
      <w:pPr>
        <w:spacing w:after="0"/>
        <w:rPr>
          <w:lang w:val="en-GB" w:eastAsia="zh-CN"/>
        </w:rPr>
      </w:pPr>
      <w:r>
        <w:rPr>
          <w:rFonts w:hint="eastAsia"/>
          <w:lang w:val="en-GB" w:eastAsia="zh-CN"/>
        </w:rPr>
        <w:t>O</w:t>
      </w:r>
      <w:r>
        <w:rPr>
          <w:lang w:val="en-GB" w:eastAsia="zh-CN"/>
        </w:rPr>
        <w:t>ption b: An RA atte</w:t>
      </w:r>
      <w:r w:rsidRPr="00194B31">
        <w:rPr>
          <w:lang w:val="en-GB" w:eastAsia="zh-CN"/>
        </w:rPr>
        <w:t>mpt is only counted when UE accesses the channel at the PHY layer, and transmits the preamble.</w:t>
      </w:r>
    </w:p>
    <w:p w14:paraId="69C9AFEC" w14:textId="6E483E70" w:rsidR="00310180" w:rsidRDefault="00046EEE" w:rsidP="005E1B2B">
      <w:pPr>
        <w:spacing w:after="0"/>
        <w:rPr>
          <w:lang w:val="en-GB" w:eastAsia="zh-CN"/>
        </w:rPr>
      </w:pPr>
      <w:r>
        <w:rPr>
          <w:rFonts w:hint="eastAsia"/>
          <w:lang w:val="en-GB" w:eastAsia="zh-CN"/>
        </w:rPr>
        <w:t>I</w:t>
      </w:r>
      <w:r>
        <w:rPr>
          <w:lang w:val="en-GB" w:eastAsia="zh-CN"/>
        </w:rPr>
        <w:t>n the TS 38.321, the RA preamble transmission has been specified as the follows:</w:t>
      </w:r>
    </w:p>
    <w:tbl>
      <w:tblPr>
        <w:tblStyle w:val="af2"/>
        <w:tblW w:w="0" w:type="auto"/>
        <w:tblLook w:val="04A0" w:firstRow="1" w:lastRow="0" w:firstColumn="1" w:lastColumn="0" w:noHBand="0" w:noVBand="1"/>
      </w:tblPr>
      <w:tblGrid>
        <w:gridCol w:w="9350"/>
      </w:tblGrid>
      <w:tr w:rsidR="00046EEE" w14:paraId="46E2E868" w14:textId="77777777" w:rsidTr="00046EEE">
        <w:tc>
          <w:tcPr>
            <w:tcW w:w="9350" w:type="dxa"/>
          </w:tcPr>
          <w:p w14:paraId="2D4628F4" w14:textId="77777777" w:rsidR="00046EEE" w:rsidRPr="00046EEE" w:rsidRDefault="00046EEE" w:rsidP="00046EEE">
            <w:pPr>
              <w:keepNext/>
              <w:keepLines/>
              <w:numPr>
                <w:ilvl w:val="0"/>
                <w:numId w:val="33"/>
              </w:numPr>
              <w:spacing w:before="120"/>
              <w:ind w:left="1134" w:hanging="1134"/>
              <w:textAlignment w:val="baseline"/>
              <w:outlineLvl w:val="2"/>
              <w:rPr>
                <w:rFonts w:ascii="Arial" w:eastAsia="Times New Roman" w:hAnsi="Arial"/>
                <w:sz w:val="28"/>
                <w:lang w:val="en-GB" w:eastAsia="ko-KR"/>
              </w:rPr>
            </w:pPr>
            <w:bookmarkStart w:id="10" w:name="_Toc37296179"/>
            <w:bookmarkStart w:id="11" w:name="_Toc46490305"/>
            <w:bookmarkStart w:id="12" w:name="_Toc52752000"/>
            <w:bookmarkStart w:id="13" w:name="_Toc52796462"/>
            <w:bookmarkStart w:id="14" w:name="_Toc115557873"/>
            <w:r w:rsidRPr="00046EEE">
              <w:rPr>
                <w:rFonts w:ascii="Arial" w:eastAsia="Times New Roman" w:hAnsi="Arial"/>
                <w:sz w:val="28"/>
                <w:lang w:val="en-GB" w:eastAsia="ko-KR"/>
              </w:rPr>
              <w:lastRenderedPageBreak/>
              <w:t>5.1.3</w:t>
            </w:r>
            <w:r w:rsidRPr="00046EEE">
              <w:rPr>
                <w:rFonts w:ascii="Arial" w:eastAsia="Times New Roman" w:hAnsi="Arial"/>
                <w:sz w:val="28"/>
                <w:lang w:val="en-GB" w:eastAsia="ko-KR"/>
              </w:rPr>
              <w:tab/>
              <w:t>Random Access Preamble transmission</w:t>
            </w:r>
            <w:bookmarkEnd w:id="10"/>
            <w:bookmarkEnd w:id="11"/>
            <w:bookmarkEnd w:id="12"/>
            <w:bookmarkEnd w:id="13"/>
            <w:bookmarkEnd w:id="14"/>
          </w:p>
          <w:p w14:paraId="779DEBE2" w14:textId="77777777" w:rsidR="00046EEE" w:rsidRPr="00046EEE" w:rsidRDefault="00046EEE" w:rsidP="00046EEE">
            <w:pPr>
              <w:textAlignment w:val="baseline"/>
              <w:rPr>
                <w:rFonts w:eastAsia="Times New Roman"/>
                <w:lang w:val="en-GB" w:eastAsia="ko-KR"/>
              </w:rPr>
            </w:pPr>
            <w:r w:rsidRPr="00046EEE">
              <w:rPr>
                <w:rFonts w:eastAsia="Times New Roman"/>
                <w:lang w:val="en-GB" w:eastAsia="ko-KR"/>
              </w:rPr>
              <w:t>The MAC entity shall, for each Random Access Preamble:</w:t>
            </w:r>
          </w:p>
          <w:p w14:paraId="006F35BE" w14:textId="77777777" w:rsidR="00046EEE" w:rsidRPr="00046EEE" w:rsidRDefault="00046EEE" w:rsidP="00046EEE">
            <w:pPr>
              <w:ind w:left="568" w:hanging="284"/>
              <w:textAlignment w:val="baseline"/>
              <w:rPr>
                <w:rFonts w:eastAsia="Times New Roman"/>
                <w:lang w:val="en-GB" w:eastAsia="ko-KR"/>
              </w:rPr>
            </w:pPr>
            <w:r w:rsidRPr="00046EEE">
              <w:rPr>
                <w:rFonts w:eastAsia="Times New Roman"/>
                <w:lang w:val="en-GB" w:eastAsia="ko-KR"/>
              </w:rPr>
              <w:t>1&gt;</w:t>
            </w:r>
            <w:r w:rsidRPr="00046EEE">
              <w:rPr>
                <w:rFonts w:eastAsia="Times New Roman"/>
                <w:lang w:val="en-GB" w:eastAsia="ko-KR"/>
              </w:rPr>
              <w:tab/>
              <w:t xml:space="preserve">if </w:t>
            </w:r>
            <w:r w:rsidRPr="00046EEE">
              <w:rPr>
                <w:rFonts w:eastAsia="Times New Roman"/>
                <w:i/>
                <w:lang w:val="en-GB" w:eastAsia="ko-KR"/>
              </w:rPr>
              <w:t>PREAMBLE_TRANSMISSION_COUNTER</w:t>
            </w:r>
            <w:r w:rsidRPr="00046EEE">
              <w:rPr>
                <w:rFonts w:eastAsia="Times New Roman"/>
                <w:lang w:val="en-GB" w:eastAsia="ko-KR"/>
              </w:rPr>
              <w:t xml:space="preserve"> is greater than one; and</w:t>
            </w:r>
          </w:p>
          <w:p w14:paraId="456D5838" w14:textId="77777777" w:rsidR="00046EEE" w:rsidRPr="00046EEE" w:rsidRDefault="00046EEE" w:rsidP="00046EEE">
            <w:pPr>
              <w:ind w:left="568" w:hanging="284"/>
              <w:textAlignment w:val="baseline"/>
              <w:rPr>
                <w:rFonts w:eastAsia="Times New Roman"/>
                <w:lang w:val="en-GB" w:eastAsia="ko-KR"/>
              </w:rPr>
            </w:pPr>
            <w:r w:rsidRPr="00046EEE">
              <w:rPr>
                <w:rFonts w:eastAsia="Times New Roman"/>
                <w:lang w:val="en-GB" w:eastAsia="ko-KR"/>
              </w:rPr>
              <w:t>1&gt;</w:t>
            </w:r>
            <w:r w:rsidRPr="00046EEE">
              <w:rPr>
                <w:rFonts w:eastAsia="Times New Roman"/>
                <w:lang w:val="en-GB" w:eastAsia="ko-KR"/>
              </w:rPr>
              <w:tab/>
              <w:t>if the notification of suspending power ramping counter has not been received from lower layers; and</w:t>
            </w:r>
          </w:p>
          <w:p w14:paraId="0EDE3DE8" w14:textId="77777777" w:rsidR="00046EEE" w:rsidRPr="00046EEE" w:rsidRDefault="00046EEE" w:rsidP="00046EEE">
            <w:pPr>
              <w:ind w:left="568" w:hanging="284"/>
              <w:textAlignment w:val="baseline"/>
              <w:rPr>
                <w:rFonts w:eastAsia="Times New Roman"/>
                <w:lang w:val="en-GB" w:eastAsia="ko-KR"/>
              </w:rPr>
            </w:pPr>
            <w:r w:rsidRPr="00046EEE">
              <w:rPr>
                <w:rFonts w:eastAsia="Times New Roman"/>
                <w:lang w:val="en-GB" w:eastAsia="ko-KR"/>
              </w:rPr>
              <w:t>1&gt;</w:t>
            </w:r>
            <w:r w:rsidRPr="00046EEE">
              <w:rPr>
                <w:rFonts w:eastAsia="Times New Roman"/>
                <w:lang w:val="en-GB" w:eastAsia="ko-KR"/>
              </w:rPr>
              <w:tab/>
              <w:t>if LBT failure indication was not received from lower layers for the last Random Access Preamble transmission; and</w:t>
            </w:r>
          </w:p>
          <w:p w14:paraId="7EF998E3" w14:textId="77777777" w:rsidR="00046EEE" w:rsidRPr="00046EEE" w:rsidRDefault="00046EEE" w:rsidP="00046EEE">
            <w:pPr>
              <w:ind w:left="568" w:hanging="284"/>
              <w:textAlignment w:val="baseline"/>
              <w:rPr>
                <w:rFonts w:eastAsia="Times New Roman"/>
                <w:lang w:val="en-GB" w:eastAsia="ko-KR"/>
              </w:rPr>
            </w:pPr>
            <w:r w:rsidRPr="00046EEE">
              <w:rPr>
                <w:rFonts w:eastAsia="Times New Roman"/>
                <w:lang w:val="en-GB" w:eastAsia="ko-KR"/>
              </w:rPr>
              <w:t>1&gt;</w:t>
            </w:r>
            <w:r w:rsidRPr="00046EEE">
              <w:rPr>
                <w:rFonts w:eastAsia="Times New Roman"/>
                <w:lang w:val="en-GB" w:eastAsia="ko-KR"/>
              </w:rPr>
              <w:tab/>
              <w:t>if SSB or CSI-RS selected is not changed from the selection in the last Random Access Preamble transmission:</w:t>
            </w:r>
          </w:p>
          <w:p w14:paraId="486B31BA" w14:textId="77777777" w:rsidR="00046EEE" w:rsidRPr="00046EEE" w:rsidRDefault="00046EEE" w:rsidP="00046EEE">
            <w:pPr>
              <w:ind w:left="851" w:hanging="284"/>
              <w:textAlignment w:val="baseline"/>
              <w:rPr>
                <w:rFonts w:eastAsia="Times New Roman"/>
                <w:lang w:val="en-GB" w:eastAsia="ko-KR"/>
              </w:rPr>
            </w:pPr>
            <w:r w:rsidRPr="00046EEE">
              <w:rPr>
                <w:rFonts w:eastAsia="Times New Roman"/>
                <w:lang w:val="en-GB" w:eastAsia="ko-KR"/>
              </w:rPr>
              <w:t>2&gt;</w:t>
            </w:r>
            <w:r w:rsidRPr="00046EEE">
              <w:rPr>
                <w:rFonts w:eastAsia="Times New Roman"/>
                <w:lang w:val="en-GB" w:eastAsia="ko-KR"/>
              </w:rPr>
              <w:tab/>
              <w:t xml:space="preserve">increment </w:t>
            </w:r>
            <w:r w:rsidRPr="00046EEE">
              <w:rPr>
                <w:rFonts w:eastAsia="Times New Roman"/>
                <w:i/>
                <w:lang w:val="en-GB" w:eastAsia="ko-KR"/>
              </w:rPr>
              <w:t>PREAMBLE_POWER_RAMPING_COUNTER</w:t>
            </w:r>
            <w:r w:rsidRPr="00046EEE">
              <w:rPr>
                <w:rFonts w:eastAsia="Times New Roman"/>
                <w:lang w:val="en-GB" w:eastAsia="ko-KR"/>
              </w:rPr>
              <w:t xml:space="preserve"> by 1.</w:t>
            </w:r>
          </w:p>
          <w:p w14:paraId="535F90C0" w14:textId="77777777" w:rsidR="00046EEE" w:rsidRPr="00046EEE" w:rsidRDefault="00046EEE" w:rsidP="00046EEE">
            <w:pPr>
              <w:ind w:left="568" w:hanging="284"/>
              <w:textAlignment w:val="baseline"/>
              <w:rPr>
                <w:rFonts w:eastAsia="Times New Roman"/>
                <w:lang w:val="en-GB" w:eastAsia="ko-KR"/>
              </w:rPr>
            </w:pPr>
            <w:r w:rsidRPr="00046EEE">
              <w:rPr>
                <w:rFonts w:eastAsia="Times New Roman"/>
                <w:lang w:val="en-GB" w:eastAsia="ko-KR"/>
              </w:rPr>
              <w:t>1&gt;</w:t>
            </w:r>
            <w:r w:rsidRPr="00046EEE">
              <w:rPr>
                <w:rFonts w:eastAsia="Times New Roman"/>
                <w:lang w:val="en-GB" w:eastAsia="ko-KR"/>
              </w:rPr>
              <w:tab/>
              <w:t xml:space="preserve">select the value of </w:t>
            </w:r>
            <w:r w:rsidRPr="00046EEE">
              <w:rPr>
                <w:rFonts w:eastAsia="Times New Roman"/>
                <w:i/>
                <w:lang w:val="en-GB" w:eastAsia="ko-KR"/>
              </w:rPr>
              <w:t>DELTA_PREAMBLE</w:t>
            </w:r>
            <w:r w:rsidRPr="00046EEE">
              <w:rPr>
                <w:rFonts w:eastAsia="Times New Roman"/>
                <w:lang w:val="en-GB" w:eastAsia="ko-KR"/>
              </w:rPr>
              <w:t xml:space="preserve"> according to clause 7.3;</w:t>
            </w:r>
          </w:p>
          <w:p w14:paraId="1440E9F9" w14:textId="77777777" w:rsidR="00046EEE" w:rsidRPr="00046EEE" w:rsidRDefault="00046EEE" w:rsidP="00046EEE">
            <w:pPr>
              <w:ind w:left="568" w:hanging="284"/>
              <w:textAlignment w:val="baseline"/>
              <w:rPr>
                <w:rFonts w:eastAsia="Times New Roman"/>
                <w:lang w:val="en-GB" w:eastAsia="ko-KR"/>
              </w:rPr>
            </w:pPr>
            <w:r w:rsidRPr="00046EEE">
              <w:rPr>
                <w:rFonts w:eastAsia="Times New Roman"/>
                <w:lang w:val="en-GB" w:eastAsia="ko-KR"/>
              </w:rPr>
              <w:t>1&gt;</w:t>
            </w:r>
            <w:r w:rsidRPr="00046EEE">
              <w:rPr>
                <w:rFonts w:eastAsia="Times New Roman"/>
                <w:lang w:val="en-GB" w:eastAsia="ko-KR"/>
              </w:rPr>
              <w:tab/>
              <w:t xml:space="preserve">set </w:t>
            </w:r>
            <w:r w:rsidRPr="00046EEE">
              <w:rPr>
                <w:rFonts w:eastAsia="Times New Roman"/>
                <w:i/>
                <w:lang w:val="en-GB" w:eastAsia="ko-KR"/>
              </w:rPr>
              <w:t>PREAMBLE_RECEIVED_TARGET_POWER</w:t>
            </w:r>
            <w:r w:rsidRPr="00046EEE">
              <w:rPr>
                <w:rFonts w:eastAsia="Times New Roman"/>
                <w:lang w:val="en-GB" w:eastAsia="ko-KR"/>
              </w:rPr>
              <w:t xml:space="preserve"> to </w:t>
            </w:r>
            <w:r w:rsidRPr="00046EEE">
              <w:rPr>
                <w:rFonts w:eastAsia="Times New Roman"/>
                <w:i/>
                <w:lang w:val="en-GB" w:eastAsia="ko-KR"/>
              </w:rPr>
              <w:t>preambleReceivedTargetPower</w:t>
            </w:r>
            <w:r w:rsidRPr="00046EEE">
              <w:rPr>
                <w:rFonts w:eastAsia="Times New Roman"/>
                <w:lang w:val="en-GB" w:eastAsia="ko-KR"/>
              </w:rPr>
              <w:t xml:space="preserve"> + </w:t>
            </w:r>
            <w:r w:rsidRPr="00046EEE">
              <w:rPr>
                <w:rFonts w:eastAsia="Times New Roman"/>
                <w:i/>
                <w:lang w:val="en-GB" w:eastAsia="ko-KR"/>
              </w:rPr>
              <w:t>DELTA_PREAMBLE</w:t>
            </w:r>
            <w:r w:rsidRPr="00046EEE">
              <w:rPr>
                <w:rFonts w:eastAsia="Times New Roman"/>
                <w:lang w:val="en-GB" w:eastAsia="ko-KR"/>
              </w:rPr>
              <w:t xml:space="preserve"> + (</w:t>
            </w:r>
            <w:r w:rsidRPr="00046EEE">
              <w:rPr>
                <w:rFonts w:eastAsia="Times New Roman"/>
                <w:i/>
                <w:lang w:val="en-GB" w:eastAsia="ko-KR"/>
              </w:rPr>
              <w:t>PREAMBLE_POWER_RAMPING_COUNTER</w:t>
            </w:r>
            <w:r w:rsidRPr="00046EEE">
              <w:rPr>
                <w:rFonts w:eastAsia="Times New Roman"/>
                <w:lang w:val="en-GB" w:eastAsia="ko-KR"/>
              </w:rPr>
              <w:t xml:space="preserve"> – 1) × </w:t>
            </w:r>
            <w:r w:rsidRPr="00046EEE">
              <w:rPr>
                <w:rFonts w:eastAsia="Times New Roman"/>
                <w:i/>
                <w:lang w:val="en-GB" w:eastAsia="ko-KR"/>
              </w:rPr>
              <w:t>PREAMBLE_POWER_RAMPING_STEP</w:t>
            </w:r>
            <w:r w:rsidRPr="00046EEE">
              <w:rPr>
                <w:rFonts w:eastAsia="Times New Roman"/>
                <w:lang w:val="en-GB" w:eastAsia="ko-KR"/>
              </w:rPr>
              <w:t xml:space="preserve"> </w:t>
            </w:r>
            <w:r w:rsidRPr="00046EEE">
              <w:rPr>
                <w:rFonts w:eastAsia="Times New Roman"/>
                <w:i/>
                <w:lang w:val="en-GB" w:eastAsia="ko-KR"/>
              </w:rPr>
              <w:t>+</w:t>
            </w:r>
            <w:r w:rsidRPr="00046EEE">
              <w:rPr>
                <w:rFonts w:eastAsia="Times New Roman"/>
                <w:lang w:val="en-GB" w:eastAsia="ko-KR"/>
              </w:rPr>
              <w:t xml:space="preserve"> </w:t>
            </w:r>
            <w:r w:rsidRPr="00046EEE">
              <w:rPr>
                <w:rFonts w:eastAsia="Times New Roman"/>
                <w:i/>
                <w:iCs/>
                <w:lang w:val="en-GB" w:eastAsia="ja-JP"/>
              </w:rPr>
              <w:t>POWER_OFFSET_2STEP_RA</w:t>
            </w:r>
            <w:r w:rsidRPr="00046EEE">
              <w:rPr>
                <w:rFonts w:eastAsia="Times New Roman"/>
                <w:lang w:val="en-GB" w:eastAsia="ko-KR"/>
              </w:rPr>
              <w:t>;</w:t>
            </w:r>
          </w:p>
          <w:p w14:paraId="195CAF3B" w14:textId="77777777" w:rsidR="00046EEE" w:rsidRPr="00046EEE" w:rsidRDefault="00046EEE" w:rsidP="00046EEE">
            <w:pPr>
              <w:ind w:left="568" w:hanging="284"/>
              <w:textAlignment w:val="baseline"/>
              <w:rPr>
                <w:rFonts w:eastAsia="Times New Roman"/>
                <w:lang w:val="en-GB" w:eastAsia="ko-KR"/>
              </w:rPr>
            </w:pPr>
            <w:r w:rsidRPr="00046EEE">
              <w:rPr>
                <w:rFonts w:eastAsia="Times New Roman"/>
                <w:lang w:val="en-GB" w:eastAsia="ko-KR"/>
              </w:rPr>
              <w:t>1&gt;</w:t>
            </w:r>
            <w:r w:rsidRPr="00046EEE">
              <w:rPr>
                <w:rFonts w:eastAsia="Times New Roman"/>
                <w:lang w:val="en-GB" w:eastAsia="ko-KR"/>
              </w:rPr>
              <w:tab/>
              <w:t>except for contention-free Random Access Preamble for beam failure recovery request, compute the RA-RNTI associated with the PRACH occasion in which the Random Access Preamble is transmitted;</w:t>
            </w:r>
          </w:p>
          <w:p w14:paraId="13BB1FA3" w14:textId="77777777" w:rsidR="00046EEE" w:rsidRPr="00046EEE" w:rsidRDefault="00046EEE" w:rsidP="00046EEE">
            <w:pPr>
              <w:ind w:left="568" w:hanging="284"/>
              <w:textAlignment w:val="baseline"/>
              <w:rPr>
                <w:rFonts w:eastAsia="Times New Roman"/>
                <w:lang w:val="en-GB" w:eastAsia="ko-KR"/>
              </w:rPr>
            </w:pPr>
            <w:r w:rsidRPr="00046EEE">
              <w:rPr>
                <w:rFonts w:eastAsia="Times New Roman"/>
                <w:lang w:val="en-GB" w:eastAsia="ko-KR"/>
              </w:rPr>
              <w:t>1&gt;</w:t>
            </w:r>
            <w:r w:rsidRPr="00046EEE">
              <w:rPr>
                <w:rFonts w:eastAsia="Times New Roman"/>
                <w:lang w:val="en-GB" w:eastAsia="ko-KR"/>
              </w:rPr>
              <w:tab/>
              <w:t xml:space="preserve">instruct the physical layer to transmit the Random Access Preamble using the selected PRACH occasion, corresponding RA-RNTI (if available), </w:t>
            </w:r>
            <w:r w:rsidRPr="00046EEE">
              <w:rPr>
                <w:rFonts w:eastAsia="Times New Roman"/>
                <w:i/>
                <w:lang w:val="en-GB" w:eastAsia="ko-KR"/>
              </w:rPr>
              <w:t>PREAMBLE_INDEX</w:t>
            </w:r>
            <w:r w:rsidRPr="00046EEE">
              <w:rPr>
                <w:rFonts w:eastAsia="Times New Roman"/>
                <w:lang w:val="en-GB" w:eastAsia="ko-KR"/>
              </w:rPr>
              <w:t xml:space="preserve">, and </w:t>
            </w:r>
            <w:r w:rsidRPr="00046EEE">
              <w:rPr>
                <w:rFonts w:eastAsia="Times New Roman"/>
                <w:i/>
                <w:lang w:val="en-GB" w:eastAsia="ko-KR"/>
              </w:rPr>
              <w:t>PREAMBLE_RECEIVED_TARGET_POWER</w:t>
            </w:r>
            <w:r w:rsidRPr="00046EEE">
              <w:rPr>
                <w:rFonts w:eastAsia="Times New Roman"/>
                <w:lang w:val="en-GB" w:eastAsia="ko-KR"/>
              </w:rPr>
              <w:t>.</w:t>
            </w:r>
          </w:p>
          <w:p w14:paraId="0CB96258" w14:textId="77777777" w:rsidR="00046EEE" w:rsidRPr="00046EEE" w:rsidRDefault="00046EEE" w:rsidP="00046EEE">
            <w:pPr>
              <w:ind w:left="568" w:hanging="284"/>
              <w:textAlignment w:val="baseline"/>
              <w:rPr>
                <w:rFonts w:eastAsia="Times New Roman"/>
                <w:lang w:val="en-GB" w:eastAsia="ko-KR"/>
              </w:rPr>
            </w:pPr>
            <w:r w:rsidRPr="00046EEE">
              <w:rPr>
                <w:rFonts w:eastAsia="Times New Roman"/>
                <w:lang w:val="en-GB" w:eastAsia="ko-KR"/>
              </w:rPr>
              <w:t>1&gt;</w:t>
            </w:r>
            <w:r w:rsidRPr="00046EEE">
              <w:rPr>
                <w:rFonts w:eastAsia="Times New Roman"/>
                <w:lang w:val="en-GB" w:eastAsia="ko-KR"/>
              </w:rPr>
              <w:tab/>
              <w:t>if LBT failure indication is received from lower layers for this Random Access Preamble transmission:</w:t>
            </w:r>
          </w:p>
          <w:p w14:paraId="3EFE914D" w14:textId="77777777" w:rsidR="00046EEE" w:rsidRPr="00046EEE" w:rsidRDefault="00046EEE" w:rsidP="00046EEE">
            <w:pPr>
              <w:ind w:left="851" w:hanging="284"/>
              <w:textAlignment w:val="baseline"/>
              <w:rPr>
                <w:rFonts w:eastAsia="Times New Roman"/>
                <w:lang w:val="en-GB" w:eastAsia="ko-KR"/>
              </w:rPr>
            </w:pPr>
            <w:r w:rsidRPr="00046EEE">
              <w:rPr>
                <w:rFonts w:eastAsia="Times New Roman"/>
                <w:lang w:val="en-GB" w:eastAsia="ja-JP"/>
              </w:rPr>
              <w:t>2&gt;</w:t>
            </w:r>
            <w:r w:rsidRPr="00046EEE">
              <w:rPr>
                <w:rFonts w:eastAsia="Times New Roman"/>
                <w:lang w:val="en-GB" w:eastAsia="ja-JP"/>
              </w:rPr>
              <w:tab/>
            </w:r>
            <w:r w:rsidRPr="00046EEE">
              <w:rPr>
                <w:rFonts w:eastAsia="Times New Roman"/>
                <w:lang w:val="en-GB" w:eastAsia="ko-KR"/>
              </w:rPr>
              <w:t xml:space="preserve">if </w:t>
            </w:r>
            <w:r w:rsidRPr="00046EEE">
              <w:rPr>
                <w:rFonts w:eastAsia="Times New Roman"/>
                <w:i/>
                <w:lang w:val="en-GB" w:eastAsia="ko-KR"/>
              </w:rPr>
              <w:t>lbt-FailureRecoveryConfig</w:t>
            </w:r>
            <w:r w:rsidRPr="00046EEE">
              <w:rPr>
                <w:rFonts w:eastAsia="Times New Roman"/>
                <w:lang w:val="en-GB" w:eastAsia="ko-KR"/>
              </w:rPr>
              <w:t xml:space="preserve"> is configured:</w:t>
            </w:r>
          </w:p>
          <w:p w14:paraId="47190DD0" w14:textId="77777777" w:rsidR="00046EEE" w:rsidRPr="00046EEE" w:rsidRDefault="00046EEE" w:rsidP="00046EEE">
            <w:pPr>
              <w:ind w:left="1135" w:hanging="284"/>
              <w:textAlignment w:val="baseline"/>
              <w:rPr>
                <w:rFonts w:eastAsia="Times New Roman"/>
                <w:lang w:val="en-GB" w:eastAsia="ko-KR"/>
              </w:rPr>
            </w:pPr>
            <w:r w:rsidRPr="00046EEE">
              <w:rPr>
                <w:rFonts w:eastAsia="Times New Roman"/>
                <w:lang w:val="en-GB" w:eastAsia="ja-JP"/>
              </w:rPr>
              <w:t>3&gt;</w:t>
            </w:r>
            <w:r w:rsidRPr="00046EEE">
              <w:rPr>
                <w:rFonts w:eastAsia="Times New Roman"/>
                <w:lang w:val="en-GB" w:eastAsia="ja-JP"/>
              </w:rPr>
              <w:tab/>
            </w:r>
            <w:r w:rsidRPr="00046EEE">
              <w:rPr>
                <w:rFonts w:eastAsia="Times New Roman"/>
                <w:lang w:val="en-GB" w:eastAsia="ko-KR"/>
              </w:rPr>
              <w:t>perform the Random Access Resource selection procedure (see clause 5.1.2).</w:t>
            </w:r>
          </w:p>
          <w:p w14:paraId="2733D269" w14:textId="77777777" w:rsidR="00046EEE" w:rsidRPr="00046EEE" w:rsidRDefault="00046EEE" w:rsidP="00046EEE">
            <w:pPr>
              <w:ind w:left="851" w:hanging="284"/>
              <w:textAlignment w:val="baseline"/>
              <w:rPr>
                <w:rFonts w:eastAsia="Times New Roman"/>
                <w:lang w:val="en-GB" w:eastAsia="ko-KR"/>
              </w:rPr>
            </w:pPr>
            <w:r w:rsidRPr="00046EEE">
              <w:rPr>
                <w:rFonts w:eastAsia="Times New Roman"/>
                <w:lang w:val="en-GB" w:eastAsia="ja-JP"/>
              </w:rPr>
              <w:t>2&gt;</w:t>
            </w:r>
            <w:r w:rsidRPr="00046EEE">
              <w:rPr>
                <w:rFonts w:eastAsia="Times New Roman"/>
                <w:lang w:val="en-GB" w:eastAsia="ja-JP"/>
              </w:rPr>
              <w:tab/>
            </w:r>
            <w:r w:rsidRPr="00046EEE">
              <w:rPr>
                <w:rFonts w:eastAsia="Times New Roman"/>
                <w:lang w:val="en-GB" w:eastAsia="ko-KR"/>
              </w:rPr>
              <w:t>else:</w:t>
            </w:r>
          </w:p>
          <w:p w14:paraId="0A1BC490" w14:textId="77777777" w:rsidR="00046EEE" w:rsidRPr="00046EEE" w:rsidRDefault="00046EEE" w:rsidP="00046EEE">
            <w:pPr>
              <w:ind w:left="1135" w:hanging="284"/>
              <w:textAlignment w:val="baseline"/>
              <w:rPr>
                <w:rFonts w:eastAsia="Times New Roman"/>
                <w:lang w:val="en-GB" w:eastAsia="ko-KR"/>
              </w:rPr>
            </w:pPr>
            <w:r w:rsidRPr="00046EEE">
              <w:rPr>
                <w:rFonts w:eastAsia="Times New Roman"/>
                <w:noProof/>
                <w:lang w:val="en-GB" w:eastAsia="ko-KR"/>
              </w:rPr>
              <w:t>3&gt;</w:t>
            </w:r>
            <w:r w:rsidRPr="00046EEE">
              <w:rPr>
                <w:rFonts w:eastAsia="Times New Roman"/>
                <w:noProof/>
                <w:lang w:val="en-GB" w:eastAsia="ja-JP"/>
              </w:rPr>
              <w:tab/>
            </w:r>
            <w:r w:rsidRPr="00046EEE">
              <w:rPr>
                <w:rFonts w:eastAsia="Times New Roman"/>
                <w:lang w:val="en-GB" w:eastAsia="ko-KR"/>
              </w:rPr>
              <w:t xml:space="preserve">increment </w:t>
            </w:r>
            <w:r w:rsidRPr="00046EEE">
              <w:rPr>
                <w:rFonts w:eastAsia="Times New Roman"/>
                <w:i/>
                <w:iCs/>
                <w:lang w:val="en-GB" w:eastAsia="ko-KR"/>
              </w:rPr>
              <w:t>PREAMBLE_TRANSMISSION_COUNTER</w:t>
            </w:r>
            <w:r w:rsidRPr="00046EEE">
              <w:rPr>
                <w:rFonts w:eastAsia="Times New Roman"/>
                <w:lang w:val="en-GB" w:eastAsia="ko-KR"/>
              </w:rPr>
              <w:t xml:space="preserve"> by 1;</w:t>
            </w:r>
          </w:p>
          <w:p w14:paraId="6650878D" w14:textId="77777777" w:rsidR="00046EEE" w:rsidRPr="00046EEE" w:rsidRDefault="00046EEE" w:rsidP="00046EEE">
            <w:pPr>
              <w:ind w:left="1135" w:hanging="284"/>
              <w:textAlignment w:val="baseline"/>
              <w:rPr>
                <w:rFonts w:eastAsia="Times New Roman"/>
                <w:lang w:val="en-GB" w:eastAsia="ko-KR"/>
              </w:rPr>
            </w:pPr>
            <w:r w:rsidRPr="00046EEE">
              <w:rPr>
                <w:rFonts w:eastAsia="Times New Roman"/>
                <w:lang w:val="en-GB" w:eastAsia="ko-KR"/>
              </w:rPr>
              <w:t>3&gt;</w:t>
            </w:r>
            <w:r w:rsidRPr="00046EEE">
              <w:rPr>
                <w:rFonts w:eastAsia="Times New Roman"/>
                <w:lang w:val="en-GB" w:eastAsia="ko-KR"/>
              </w:rPr>
              <w:tab/>
              <w:t xml:space="preserve">if </w:t>
            </w:r>
            <w:r w:rsidRPr="00046EEE">
              <w:rPr>
                <w:rFonts w:eastAsia="Times New Roman"/>
                <w:i/>
                <w:lang w:val="en-GB" w:eastAsia="ko-KR"/>
              </w:rPr>
              <w:t>PREAMBLE_TRANSMISSION_COUNTER</w:t>
            </w:r>
            <w:r w:rsidRPr="00046EEE">
              <w:rPr>
                <w:rFonts w:eastAsia="Times New Roman"/>
                <w:lang w:val="en-GB" w:eastAsia="ko-KR"/>
              </w:rPr>
              <w:t xml:space="preserve"> = </w:t>
            </w:r>
            <w:r w:rsidRPr="00046EEE">
              <w:rPr>
                <w:rFonts w:eastAsia="Times New Roman"/>
                <w:i/>
                <w:lang w:val="en-GB" w:eastAsia="ko-KR"/>
              </w:rPr>
              <w:t>preambleTransMax</w:t>
            </w:r>
            <w:r w:rsidRPr="00046EEE">
              <w:rPr>
                <w:rFonts w:eastAsia="Times New Roman"/>
                <w:lang w:val="en-GB" w:eastAsia="ko-KR"/>
              </w:rPr>
              <w:t xml:space="preserve"> + 1:</w:t>
            </w:r>
          </w:p>
          <w:p w14:paraId="3A6D11C0" w14:textId="77777777" w:rsidR="00046EEE" w:rsidRPr="00046EEE" w:rsidRDefault="00046EEE" w:rsidP="00046EEE">
            <w:pPr>
              <w:ind w:left="1418" w:hanging="284"/>
              <w:textAlignment w:val="baseline"/>
              <w:rPr>
                <w:rFonts w:eastAsia="Times New Roman"/>
                <w:lang w:val="en-GB" w:eastAsia="ko-KR"/>
              </w:rPr>
            </w:pPr>
            <w:r w:rsidRPr="00046EEE">
              <w:rPr>
                <w:rFonts w:eastAsia="Times New Roman"/>
                <w:lang w:val="en-GB" w:eastAsia="ko-KR"/>
              </w:rPr>
              <w:t>4&gt;</w:t>
            </w:r>
            <w:r w:rsidRPr="00046EEE">
              <w:rPr>
                <w:rFonts w:eastAsia="Times New Roman"/>
                <w:lang w:val="en-GB" w:eastAsia="ko-KR"/>
              </w:rPr>
              <w:tab/>
              <w:t>if the Random Access Preamble is transmitted on the SpCell:</w:t>
            </w:r>
          </w:p>
          <w:p w14:paraId="054ED150" w14:textId="77777777" w:rsidR="00046EEE" w:rsidRPr="00046EEE" w:rsidRDefault="00046EEE" w:rsidP="00046EEE">
            <w:pPr>
              <w:numPr>
                <w:ilvl w:val="0"/>
                <w:numId w:val="34"/>
              </w:numPr>
              <w:ind w:left="1702" w:hanging="284"/>
              <w:textAlignment w:val="baseline"/>
              <w:rPr>
                <w:rFonts w:eastAsia="Times New Roman"/>
                <w:lang w:val="en-GB" w:eastAsia="ko-KR"/>
              </w:rPr>
            </w:pPr>
            <w:r w:rsidRPr="00046EEE">
              <w:rPr>
                <w:rFonts w:eastAsia="Times New Roman"/>
                <w:lang w:val="en-GB" w:eastAsia="ko-KR"/>
              </w:rPr>
              <w:t>5&gt;</w:t>
            </w:r>
            <w:r w:rsidRPr="00046EEE">
              <w:rPr>
                <w:rFonts w:eastAsia="Times New Roman"/>
                <w:lang w:val="en-GB" w:eastAsia="ko-KR"/>
              </w:rPr>
              <w:tab/>
              <w:t>indicate a Random Access problem to upper layers;</w:t>
            </w:r>
          </w:p>
          <w:p w14:paraId="3BC0A661" w14:textId="77777777" w:rsidR="00046EEE" w:rsidRPr="00046EEE" w:rsidRDefault="00046EEE" w:rsidP="00046EEE">
            <w:pPr>
              <w:numPr>
                <w:ilvl w:val="0"/>
                <w:numId w:val="34"/>
              </w:numPr>
              <w:ind w:left="1702" w:hanging="284"/>
              <w:textAlignment w:val="baseline"/>
              <w:rPr>
                <w:rFonts w:eastAsia="Times New Roman"/>
                <w:lang w:val="en-GB" w:eastAsia="ko-KR"/>
              </w:rPr>
            </w:pPr>
            <w:r w:rsidRPr="00046EEE">
              <w:rPr>
                <w:rFonts w:eastAsia="Times New Roman"/>
                <w:lang w:val="en-GB" w:eastAsia="ko-KR"/>
              </w:rPr>
              <w:t>5&gt;</w:t>
            </w:r>
            <w:r w:rsidRPr="00046EEE">
              <w:rPr>
                <w:rFonts w:eastAsia="Times New Roman"/>
                <w:lang w:val="en-GB" w:eastAsia="ko-KR"/>
              </w:rPr>
              <w:tab/>
              <w:t>if this Random Access procedure was triggered for SI request:</w:t>
            </w:r>
          </w:p>
          <w:p w14:paraId="68BBB98B" w14:textId="77777777" w:rsidR="00046EEE" w:rsidRPr="00046EEE" w:rsidRDefault="00046EEE" w:rsidP="00046EEE">
            <w:pPr>
              <w:ind w:left="1985" w:hanging="284"/>
              <w:textAlignment w:val="baseline"/>
              <w:rPr>
                <w:rFonts w:eastAsia="Times New Roman"/>
                <w:lang w:val="en-GB" w:eastAsia="ko-KR"/>
              </w:rPr>
            </w:pPr>
            <w:r w:rsidRPr="00046EEE">
              <w:rPr>
                <w:rFonts w:eastAsia="Times New Roman"/>
                <w:lang w:val="en-GB" w:eastAsia="ko-KR"/>
              </w:rPr>
              <w:t>6&gt;</w:t>
            </w:r>
            <w:r w:rsidRPr="00046EEE">
              <w:rPr>
                <w:rFonts w:eastAsia="Times New Roman"/>
                <w:lang w:val="en-GB" w:eastAsia="ko-KR"/>
              </w:rPr>
              <w:tab/>
              <w:t>consider the Random Access procedure unsuccessfully completed.</w:t>
            </w:r>
          </w:p>
          <w:p w14:paraId="04C9EF54" w14:textId="77777777" w:rsidR="00046EEE" w:rsidRPr="00046EEE" w:rsidRDefault="00046EEE" w:rsidP="00046EEE">
            <w:pPr>
              <w:ind w:left="1418" w:hanging="284"/>
              <w:textAlignment w:val="baseline"/>
              <w:rPr>
                <w:rFonts w:eastAsia="Times New Roman"/>
                <w:lang w:val="en-GB" w:eastAsia="ko-KR"/>
              </w:rPr>
            </w:pPr>
            <w:r w:rsidRPr="00046EEE">
              <w:rPr>
                <w:rFonts w:eastAsia="Times New Roman"/>
                <w:lang w:val="en-GB" w:eastAsia="ko-KR"/>
              </w:rPr>
              <w:t>4&gt;</w:t>
            </w:r>
            <w:r w:rsidRPr="00046EEE">
              <w:rPr>
                <w:rFonts w:eastAsia="Times New Roman"/>
                <w:lang w:val="en-GB" w:eastAsia="ko-KR"/>
              </w:rPr>
              <w:tab/>
              <w:t>else if the Random Access Preamble is transmitted on an SCell:</w:t>
            </w:r>
          </w:p>
          <w:p w14:paraId="51EF1739" w14:textId="77777777" w:rsidR="00046EEE" w:rsidRPr="00046EEE" w:rsidRDefault="00046EEE" w:rsidP="00046EEE">
            <w:pPr>
              <w:numPr>
                <w:ilvl w:val="0"/>
                <w:numId w:val="34"/>
              </w:numPr>
              <w:ind w:left="1702" w:hanging="284"/>
              <w:textAlignment w:val="baseline"/>
              <w:rPr>
                <w:rFonts w:eastAsia="Times New Roman"/>
                <w:lang w:val="en-GB" w:eastAsia="ko-KR"/>
              </w:rPr>
            </w:pPr>
            <w:r w:rsidRPr="00046EEE">
              <w:rPr>
                <w:rFonts w:eastAsia="Times New Roman"/>
                <w:lang w:val="en-GB" w:eastAsia="ko-KR"/>
              </w:rPr>
              <w:t>5&gt;</w:t>
            </w:r>
            <w:r w:rsidRPr="00046EEE">
              <w:rPr>
                <w:rFonts w:eastAsia="Times New Roman"/>
                <w:lang w:val="en-GB" w:eastAsia="ko-KR"/>
              </w:rPr>
              <w:tab/>
              <w:t>consider the Random Access procedure unsuccessfully completed.</w:t>
            </w:r>
          </w:p>
          <w:p w14:paraId="5C5AB7E7" w14:textId="77777777" w:rsidR="00046EEE" w:rsidRPr="00046EEE" w:rsidRDefault="00046EEE" w:rsidP="00046EEE">
            <w:pPr>
              <w:ind w:left="1135" w:hanging="284"/>
              <w:textAlignment w:val="baseline"/>
              <w:rPr>
                <w:rFonts w:eastAsia="Times New Roman"/>
                <w:lang w:val="en-GB" w:eastAsia="ko-KR"/>
              </w:rPr>
            </w:pPr>
            <w:r w:rsidRPr="00046EEE">
              <w:rPr>
                <w:rFonts w:eastAsia="Times New Roman"/>
                <w:lang w:val="en-GB" w:eastAsia="ko-KR"/>
              </w:rPr>
              <w:t>3&gt;</w:t>
            </w:r>
            <w:r w:rsidRPr="00046EEE">
              <w:rPr>
                <w:rFonts w:eastAsia="Times New Roman"/>
                <w:lang w:val="en-GB" w:eastAsia="ko-KR"/>
              </w:rPr>
              <w:tab/>
              <w:t>if the Random Access procedure is not completed:</w:t>
            </w:r>
          </w:p>
          <w:p w14:paraId="1F4DFCBA" w14:textId="77777777" w:rsidR="00046EEE" w:rsidRPr="00046EEE" w:rsidRDefault="00046EEE" w:rsidP="00046EEE">
            <w:pPr>
              <w:ind w:left="1418" w:hanging="284"/>
              <w:textAlignment w:val="baseline"/>
              <w:rPr>
                <w:rFonts w:eastAsia="Times New Roman"/>
                <w:lang w:val="en-GB" w:eastAsia="ko-KR"/>
              </w:rPr>
            </w:pPr>
            <w:r w:rsidRPr="00046EEE">
              <w:rPr>
                <w:rFonts w:eastAsia="Times New Roman"/>
                <w:lang w:val="en-GB" w:eastAsia="ja-JP"/>
              </w:rPr>
              <w:t>4&gt;</w:t>
            </w:r>
            <w:r w:rsidRPr="00046EEE">
              <w:rPr>
                <w:rFonts w:eastAsia="Times New Roman"/>
                <w:lang w:val="en-GB" w:eastAsia="ja-JP"/>
              </w:rPr>
              <w:tab/>
            </w:r>
            <w:r w:rsidRPr="00046EEE">
              <w:rPr>
                <w:rFonts w:eastAsia="Times New Roman"/>
                <w:lang w:val="en-GB" w:eastAsia="ko-KR"/>
              </w:rPr>
              <w:t>perform the Random Access Resource selection procedure (see clause 5.1.2).</w:t>
            </w:r>
          </w:p>
          <w:p w14:paraId="6A5B2D3A" w14:textId="77777777" w:rsidR="00046EEE" w:rsidRPr="00046EEE" w:rsidRDefault="00046EEE" w:rsidP="005E1B2B">
            <w:pPr>
              <w:spacing w:after="0"/>
              <w:rPr>
                <w:lang w:val="en-GB" w:eastAsia="zh-CN"/>
              </w:rPr>
            </w:pPr>
          </w:p>
        </w:tc>
      </w:tr>
    </w:tbl>
    <w:p w14:paraId="4DB28457" w14:textId="77777777" w:rsidR="004748A4" w:rsidRDefault="004748A4" w:rsidP="005E1B2B">
      <w:pPr>
        <w:spacing w:after="0"/>
        <w:rPr>
          <w:lang w:val="en-GB" w:eastAsia="zh-CN"/>
        </w:rPr>
      </w:pPr>
    </w:p>
    <w:p w14:paraId="2ACBB7CA" w14:textId="207B7CD9" w:rsidR="00046EEE" w:rsidRDefault="00046EEE" w:rsidP="005E1B2B">
      <w:pPr>
        <w:spacing w:after="0"/>
        <w:rPr>
          <w:rFonts w:ascii="Times" w:hAnsi="Times"/>
        </w:rPr>
      </w:pPr>
      <w:r>
        <w:rPr>
          <w:rFonts w:hint="eastAsia"/>
          <w:lang w:val="en-GB" w:eastAsia="zh-CN"/>
        </w:rPr>
        <w:lastRenderedPageBreak/>
        <w:t>I</w:t>
      </w:r>
      <w:r>
        <w:rPr>
          <w:lang w:val="en-GB" w:eastAsia="zh-CN"/>
        </w:rPr>
        <w:t xml:space="preserve">n our </w:t>
      </w:r>
      <w:r w:rsidR="008E1061">
        <w:rPr>
          <w:lang w:val="en-GB" w:eastAsia="zh-CN"/>
        </w:rPr>
        <w:t>understanding</w:t>
      </w:r>
      <w:r>
        <w:rPr>
          <w:lang w:val="en-GB" w:eastAsia="zh-CN"/>
        </w:rPr>
        <w:t xml:space="preserve">, once </w:t>
      </w:r>
      <w:r w:rsidR="008E1061">
        <w:rPr>
          <w:lang w:val="en-GB" w:eastAsia="zh-CN"/>
        </w:rPr>
        <w:t>the MAC entity receives LBT failure indication from</w:t>
      </w:r>
      <w:r w:rsidR="004C131B">
        <w:rPr>
          <w:lang w:val="en-GB" w:eastAsia="zh-CN"/>
        </w:rPr>
        <w:t xml:space="preserve"> lower</w:t>
      </w:r>
      <w:r w:rsidR="008E1061">
        <w:rPr>
          <w:lang w:val="en-GB" w:eastAsia="zh-CN"/>
        </w:rPr>
        <w:t xml:space="preserve"> layers and the </w:t>
      </w:r>
      <w:r w:rsidR="008E1061" w:rsidRPr="00046EEE">
        <w:rPr>
          <w:rFonts w:eastAsia="Times New Roman"/>
          <w:i/>
          <w:lang w:val="en-GB" w:eastAsia="ko-KR"/>
        </w:rPr>
        <w:t>lbt-FailureRecoveryConfig</w:t>
      </w:r>
      <w:r w:rsidR="008E1061">
        <w:rPr>
          <w:rFonts w:eastAsia="Times New Roman"/>
          <w:i/>
          <w:lang w:val="en-GB" w:eastAsia="ko-KR"/>
        </w:rPr>
        <w:t xml:space="preserve"> </w:t>
      </w:r>
      <w:r w:rsidR="008E1061">
        <w:rPr>
          <w:rFonts w:eastAsia="Times New Roman"/>
          <w:lang w:val="en-GB" w:eastAsia="ko-KR"/>
        </w:rPr>
        <w:t>is configured, th</w:t>
      </w:r>
      <w:r w:rsidR="00C52E5C">
        <w:rPr>
          <w:rFonts w:eastAsia="Times New Roman"/>
          <w:lang w:val="en-GB" w:eastAsia="ko-KR"/>
        </w:rPr>
        <w:t xml:space="preserve">e MAC entity will </w:t>
      </w:r>
      <w:r w:rsidR="00194B31">
        <w:rPr>
          <w:rFonts w:eastAsia="Times New Roman"/>
          <w:lang w:val="en-GB" w:eastAsia="ko-KR"/>
        </w:rPr>
        <w:t>reselect the PRACH resource</w:t>
      </w:r>
      <w:r w:rsidR="009F7450">
        <w:rPr>
          <w:rFonts w:eastAsia="Times New Roman"/>
          <w:lang w:val="en-GB" w:eastAsia="ko-KR"/>
        </w:rPr>
        <w:t xml:space="preserve"> according to the procedure</w:t>
      </w:r>
      <w:r w:rsidR="00194B31">
        <w:rPr>
          <w:rFonts w:eastAsia="Times New Roman"/>
          <w:lang w:val="en-GB" w:eastAsia="ko-KR"/>
        </w:rPr>
        <w:t>s</w:t>
      </w:r>
      <w:r w:rsidR="009F7450">
        <w:rPr>
          <w:rFonts w:eastAsia="Times New Roman"/>
          <w:lang w:val="en-GB" w:eastAsia="ko-KR"/>
        </w:rPr>
        <w:t xml:space="preserve"> in clause </w:t>
      </w:r>
      <w:r w:rsidR="00194B31">
        <w:rPr>
          <w:rFonts w:eastAsia="Times New Roman"/>
          <w:lang w:val="en-GB" w:eastAsia="ko-KR"/>
        </w:rPr>
        <w:t>5.1.2</w:t>
      </w:r>
      <w:r w:rsidR="003251A9">
        <w:rPr>
          <w:rFonts w:eastAsia="Times New Roman"/>
          <w:lang w:val="en-GB" w:eastAsia="ko-KR"/>
        </w:rPr>
        <w:t>.</w:t>
      </w:r>
      <w:r w:rsidR="00194B31">
        <w:rPr>
          <w:rFonts w:eastAsia="Times New Roman"/>
          <w:lang w:val="en-GB" w:eastAsia="ko-KR"/>
        </w:rPr>
        <w:t xml:space="preserve"> </w:t>
      </w:r>
      <w:r w:rsidR="003251A9">
        <w:rPr>
          <w:rFonts w:eastAsia="Times New Roman"/>
          <w:lang w:val="en-GB" w:eastAsia="ko-KR"/>
        </w:rPr>
        <w:t>A</w:t>
      </w:r>
      <w:r w:rsidR="00194B31">
        <w:rPr>
          <w:rFonts w:eastAsia="Times New Roman"/>
          <w:lang w:val="en-GB" w:eastAsia="ko-KR"/>
        </w:rPr>
        <w:t xml:space="preserve">nd </w:t>
      </w:r>
      <w:r w:rsidR="003251A9">
        <w:rPr>
          <w:rFonts w:eastAsia="Times New Roman"/>
          <w:lang w:val="en-GB" w:eastAsia="ko-KR"/>
        </w:rPr>
        <w:t xml:space="preserve">according to </w:t>
      </w:r>
      <w:r w:rsidR="009F7450">
        <w:rPr>
          <w:rFonts w:eastAsia="Times New Roman"/>
          <w:lang w:val="en-GB" w:eastAsia="ko-KR"/>
        </w:rPr>
        <w:t>5.21.2</w:t>
      </w:r>
      <w:r w:rsidR="003251A9">
        <w:rPr>
          <w:rFonts w:eastAsia="Times New Roman"/>
          <w:lang w:val="en-GB" w:eastAsia="ko-KR"/>
        </w:rPr>
        <w:t xml:space="preserve">, within a configured time, if the number of received LBT failure indications is greater than </w:t>
      </w:r>
      <w:r w:rsidR="003251A9" w:rsidRPr="00C47C68">
        <w:rPr>
          <w:i/>
          <w:lang w:eastAsia="ko-KR"/>
        </w:rPr>
        <w:t>lbt-FailureInstanceMaxCount</w:t>
      </w:r>
      <w:r w:rsidR="003251A9">
        <w:rPr>
          <w:lang w:eastAsia="ko-KR"/>
        </w:rPr>
        <w:t xml:space="preserve"> from </w:t>
      </w:r>
      <w:r w:rsidR="003251A9" w:rsidRPr="00046EEE">
        <w:rPr>
          <w:rFonts w:eastAsia="Times New Roman"/>
          <w:i/>
          <w:lang w:val="en-GB" w:eastAsia="ko-KR"/>
        </w:rPr>
        <w:t>lbt-FailureRecoveryConfig</w:t>
      </w:r>
      <w:r w:rsidR="003251A9">
        <w:rPr>
          <w:rFonts w:eastAsia="Times New Roman"/>
          <w:lang w:val="en-GB" w:eastAsia="ko-KR"/>
        </w:rPr>
        <w:t xml:space="preserve">, the consistent LBT failure will be triggered. Obviously, taking all the LBT failure indication from the LBT failure recovery procedures as the RA attempt, the </w:t>
      </w:r>
      <w:r w:rsidR="003251A9">
        <w:rPr>
          <w:rFonts w:ascii="Times" w:hAnsi="Times"/>
        </w:rPr>
        <w:t>value of</w:t>
      </w:r>
      <w:r w:rsidR="003251A9">
        <w:rPr>
          <w:rFonts w:ascii="Times" w:hAnsi="Times" w:hint="eastAsia"/>
        </w:rPr>
        <w:t xml:space="preserve"> RA attempts will </w:t>
      </w:r>
      <w:r w:rsidR="003251A9">
        <w:rPr>
          <w:rFonts w:ascii="Times" w:hAnsi="Times"/>
        </w:rPr>
        <w:t>be easily reached</w:t>
      </w:r>
      <w:r w:rsidR="00024A59">
        <w:rPr>
          <w:rFonts w:ascii="Times" w:hAnsi="Times"/>
        </w:rPr>
        <w:t xml:space="preserve"> and thus making this record meaningless</w:t>
      </w:r>
      <w:r w:rsidR="003251A9">
        <w:rPr>
          <w:rFonts w:ascii="Times" w:hAnsi="Times"/>
        </w:rPr>
        <w:t xml:space="preserve">. </w:t>
      </w:r>
    </w:p>
    <w:p w14:paraId="3CDC48B7" w14:textId="206B534D" w:rsidR="007F2C54" w:rsidRDefault="00024A59" w:rsidP="008A6C36">
      <w:pPr>
        <w:spacing w:after="0"/>
        <w:rPr>
          <w:b/>
          <w:lang w:val="en-GB"/>
        </w:rPr>
      </w:pPr>
      <w:r>
        <w:rPr>
          <w:rFonts w:ascii="Times" w:hAnsi="Times" w:hint="eastAsia"/>
          <w:lang w:eastAsia="zh-CN"/>
        </w:rPr>
        <w:t>B</w:t>
      </w:r>
      <w:r>
        <w:rPr>
          <w:rFonts w:ascii="Times" w:hAnsi="Times"/>
          <w:lang w:eastAsia="zh-CN"/>
        </w:rPr>
        <w:t xml:space="preserve">esides, as specified in the Rel-15 38.321, where NR-U is not introduced, the </w:t>
      </w:r>
      <w:r w:rsidRPr="00046EEE">
        <w:rPr>
          <w:rFonts w:eastAsia="Times New Roman"/>
          <w:i/>
          <w:lang w:val="en-GB" w:eastAsia="ko-KR"/>
        </w:rPr>
        <w:t>PREAMBLE_TRANSMISSION_COUNTER</w:t>
      </w:r>
      <w:r>
        <w:rPr>
          <w:rFonts w:eastAsia="Times New Roman"/>
          <w:i/>
          <w:lang w:val="en-GB" w:eastAsia="ko-KR"/>
        </w:rPr>
        <w:t xml:space="preserve"> </w:t>
      </w:r>
      <w:r>
        <w:rPr>
          <w:rFonts w:eastAsia="Times New Roman"/>
          <w:lang w:val="en-GB" w:eastAsia="ko-KR"/>
        </w:rPr>
        <w:t xml:space="preserve">only increases if UE does not receive </w:t>
      </w:r>
      <w:r w:rsidRPr="00D62128">
        <w:rPr>
          <w:lang w:eastAsia="ko-KR"/>
        </w:rPr>
        <w:t>the Random Access Response</w:t>
      </w:r>
      <w:r>
        <w:rPr>
          <w:lang w:eastAsia="ko-KR"/>
        </w:rPr>
        <w:t xml:space="preserve"> </w:t>
      </w:r>
      <w:r w:rsidRPr="00D62128">
        <w:rPr>
          <w:lang w:eastAsia="ko-KR"/>
        </w:rPr>
        <w:t xml:space="preserve">that matches the transmitted </w:t>
      </w:r>
      <w:r w:rsidRPr="00D62128">
        <w:rPr>
          <w:i/>
          <w:lang w:eastAsia="ko-KR"/>
        </w:rPr>
        <w:t>PREAMBLE_INDEX</w:t>
      </w:r>
      <w:r>
        <w:rPr>
          <w:lang w:eastAsia="ko-KR"/>
        </w:rPr>
        <w:t xml:space="preserve"> within the </w:t>
      </w:r>
      <w:r w:rsidRPr="00D62128">
        <w:rPr>
          <w:i/>
          <w:lang w:eastAsia="ko-KR"/>
        </w:rPr>
        <w:t>ra-ResponseWindow</w:t>
      </w:r>
      <w:r>
        <w:rPr>
          <w:lang w:eastAsia="ko-KR"/>
        </w:rPr>
        <w:t xml:space="preserve">, </w:t>
      </w:r>
      <w:r w:rsidR="004748A4">
        <w:rPr>
          <w:lang w:eastAsia="ko-KR"/>
        </w:rPr>
        <w:t>this further approve that an RA attempt should be counted after the preamble is</w:t>
      </w:r>
      <w:r w:rsidR="00A72821">
        <w:rPr>
          <w:lang w:eastAsia="ko-KR"/>
        </w:rPr>
        <w:t xml:space="preserve"> </w:t>
      </w:r>
      <w:r w:rsidR="00A72821">
        <w:rPr>
          <w:rFonts w:hint="eastAsia"/>
          <w:lang w:eastAsia="zh-CN"/>
        </w:rPr>
        <w:t>already</w:t>
      </w:r>
      <w:r w:rsidR="004748A4">
        <w:rPr>
          <w:lang w:eastAsia="ko-KR"/>
        </w:rPr>
        <w:t xml:space="preserve"> transmitted.</w:t>
      </w:r>
    </w:p>
    <w:p w14:paraId="2DACC4F4" w14:textId="59B2D683" w:rsidR="00310180" w:rsidRPr="004748A4" w:rsidRDefault="004748A4" w:rsidP="004748A4">
      <w:pPr>
        <w:pStyle w:val="Recommend-1"/>
        <w:numPr>
          <w:ilvl w:val="0"/>
          <w:numId w:val="0"/>
        </w:numPr>
        <w:rPr>
          <w:b/>
          <w:lang w:val="en-GB"/>
        </w:rPr>
      </w:pPr>
      <w:r w:rsidRPr="004748A4">
        <w:rPr>
          <w:b/>
          <w:lang w:val="en-GB"/>
        </w:rPr>
        <w:t>Proposal 1: An RA attempt</w:t>
      </w:r>
      <w:r w:rsidR="00A72821">
        <w:rPr>
          <w:b/>
          <w:lang w:val="en-GB"/>
        </w:rPr>
        <w:t xml:space="preserve"> </w:t>
      </w:r>
      <w:r w:rsidR="00A72821">
        <w:rPr>
          <w:rFonts w:hint="eastAsia"/>
          <w:b/>
          <w:lang w:val="en-GB"/>
        </w:rPr>
        <w:t>in</w:t>
      </w:r>
      <w:r w:rsidR="00A72821">
        <w:rPr>
          <w:b/>
          <w:lang w:val="en-GB"/>
        </w:rPr>
        <w:t xml:space="preserve"> NR-U</w:t>
      </w:r>
      <w:r w:rsidRPr="004748A4">
        <w:rPr>
          <w:b/>
          <w:lang w:val="en-GB"/>
        </w:rPr>
        <w:t xml:space="preserve"> is only counted when UE accesses the channel at the PHY layer, and transmits the preamble.</w:t>
      </w:r>
    </w:p>
    <w:p w14:paraId="06E5FF6A" w14:textId="77777777" w:rsidR="00925204" w:rsidRDefault="00925204" w:rsidP="009723A1">
      <w:pPr>
        <w:spacing w:after="0"/>
        <w:rPr>
          <w:lang w:val="en-GB" w:eastAsia="zh-CN"/>
        </w:rPr>
      </w:pPr>
    </w:p>
    <w:p w14:paraId="7244EFDD" w14:textId="5067668C" w:rsidR="007F2C54" w:rsidRDefault="00517669" w:rsidP="009723A1">
      <w:pPr>
        <w:spacing w:after="0"/>
        <w:rPr>
          <w:b/>
          <w:lang w:val="en-GB" w:eastAsia="zh-CN"/>
        </w:rPr>
      </w:pPr>
      <w:r>
        <w:rPr>
          <w:rFonts w:hint="eastAsia"/>
          <w:lang w:val="en-GB" w:eastAsia="zh-CN"/>
        </w:rPr>
        <w:t>A</w:t>
      </w:r>
      <w:r>
        <w:rPr>
          <w:lang w:val="en-GB" w:eastAsia="zh-CN"/>
        </w:rPr>
        <w:t xml:space="preserve">s for whether to introduce value 0 for the </w:t>
      </w:r>
      <w:r w:rsidRPr="00517669">
        <w:rPr>
          <w:lang w:val="en-GB" w:eastAsia="zh-CN"/>
        </w:rPr>
        <w:t>numberOfPreamblesSentOnSSB and numberOfPreamblesSentOnCSI-RS</w:t>
      </w:r>
      <w:r>
        <w:rPr>
          <w:lang w:val="en-GB" w:eastAsia="zh-CN"/>
        </w:rPr>
        <w:t>, if the definition of RA attempt in Proposal 1 is adopted, we think there is no need to do so</w:t>
      </w:r>
      <w:r w:rsidR="00351DEE">
        <w:rPr>
          <w:lang w:val="en-GB" w:eastAsia="zh-CN"/>
        </w:rPr>
        <w:t xml:space="preserve"> since the </w:t>
      </w:r>
      <w:r w:rsidR="00351DEE" w:rsidRPr="00B55E3E">
        <w:t>perRAAttemptInfoList</w:t>
      </w:r>
      <w:r w:rsidR="00351DEE">
        <w:t xml:space="preserve"> already consists of the information about the number of sent preambles.</w:t>
      </w:r>
    </w:p>
    <w:p w14:paraId="04B1AE17" w14:textId="0AB8E564" w:rsidR="00351DEE" w:rsidRPr="00351DEE" w:rsidRDefault="00351DEE" w:rsidP="009723A1">
      <w:pPr>
        <w:spacing w:after="0"/>
        <w:rPr>
          <w:b/>
          <w:lang w:eastAsia="zh-CN"/>
        </w:rPr>
      </w:pPr>
      <w:r w:rsidRPr="00351DEE">
        <w:rPr>
          <w:rFonts w:hint="eastAsia"/>
          <w:b/>
          <w:lang w:val="en-GB" w:eastAsia="zh-CN"/>
        </w:rPr>
        <w:t>P</w:t>
      </w:r>
      <w:r w:rsidRPr="00351DEE">
        <w:rPr>
          <w:b/>
          <w:lang w:val="en-GB" w:eastAsia="zh-CN"/>
        </w:rPr>
        <w:t>roposal 2: No need to introduce value 0 for the numberOfPreamblesSentOnSSB and numberOfPreamblesSentOnCSI-RS.</w:t>
      </w:r>
    </w:p>
    <w:p w14:paraId="11118F37" w14:textId="77777777" w:rsidR="00517669" w:rsidRDefault="00517669" w:rsidP="009723A1">
      <w:pPr>
        <w:spacing w:after="0"/>
        <w:rPr>
          <w:lang w:val="en-GB" w:eastAsia="zh-CN"/>
        </w:rPr>
      </w:pPr>
    </w:p>
    <w:p w14:paraId="0474AA60" w14:textId="29D5DDD4" w:rsidR="007F2C54" w:rsidRDefault="00F66135" w:rsidP="009723A1">
      <w:pPr>
        <w:spacing w:after="0"/>
        <w:rPr>
          <w:b/>
          <w:lang w:val="en-GB" w:eastAsia="zh-CN"/>
        </w:rPr>
      </w:pPr>
      <w:r>
        <w:rPr>
          <w:rFonts w:hint="eastAsia"/>
          <w:lang w:val="en-GB" w:eastAsia="zh-CN"/>
        </w:rPr>
        <w:t>A</w:t>
      </w:r>
      <w:r>
        <w:rPr>
          <w:lang w:val="en-GB" w:eastAsia="zh-CN"/>
        </w:rPr>
        <w:t xml:space="preserve">s mentioned above, the MAC entity uses </w:t>
      </w:r>
      <w:r w:rsidRPr="00C47C68">
        <w:rPr>
          <w:i/>
          <w:lang w:eastAsia="ko-KR"/>
        </w:rPr>
        <w:t>LBT_COUNTER</w:t>
      </w:r>
      <w:r>
        <w:rPr>
          <w:lang w:eastAsia="ko-KR"/>
        </w:rPr>
        <w:t xml:space="preserve"> to count</w:t>
      </w:r>
      <w:r>
        <w:rPr>
          <w:rFonts w:hint="eastAsia"/>
          <w:lang w:val="en-GB" w:eastAsia="zh-CN"/>
        </w:rPr>
        <w:t xml:space="preserve"> </w:t>
      </w:r>
      <w:r>
        <w:rPr>
          <w:lang w:val="en-GB" w:eastAsia="zh-CN"/>
        </w:rPr>
        <w:t xml:space="preserve">the LBT failure indication from lower layers. If the </w:t>
      </w:r>
      <w:r w:rsidRPr="00C47C68">
        <w:rPr>
          <w:i/>
          <w:lang w:eastAsia="ko-KR"/>
        </w:rPr>
        <w:t>LBT_COUNTER</w:t>
      </w:r>
      <w:r>
        <w:rPr>
          <w:lang w:eastAsia="ko-KR"/>
        </w:rPr>
        <w:t xml:space="preserve"> exceeds the </w:t>
      </w:r>
      <w:r w:rsidR="009723A1" w:rsidRPr="00C47C68">
        <w:rPr>
          <w:i/>
          <w:lang w:eastAsia="ko-KR"/>
        </w:rPr>
        <w:t>lbt-FailureInstanceMaxCount</w:t>
      </w:r>
      <w:r w:rsidR="009723A1">
        <w:rPr>
          <w:lang w:eastAsia="ko-KR"/>
        </w:rPr>
        <w:t xml:space="preserve"> from </w:t>
      </w:r>
      <w:r w:rsidR="009723A1" w:rsidRPr="00046EEE">
        <w:rPr>
          <w:rFonts w:eastAsia="Times New Roman"/>
          <w:i/>
          <w:lang w:val="en-GB" w:eastAsia="ko-KR"/>
        </w:rPr>
        <w:t>lbt-FailureRecoveryConfig</w:t>
      </w:r>
      <w:r w:rsidR="009723A1">
        <w:rPr>
          <w:lang w:val="en-GB" w:eastAsia="zh-CN"/>
        </w:rPr>
        <w:t>,</w:t>
      </w:r>
      <w:r>
        <w:rPr>
          <w:lang w:val="en-GB" w:eastAsia="zh-CN"/>
        </w:rPr>
        <w:t xml:space="preserve"> a consistent LBT failure is triggered and </w:t>
      </w:r>
      <w:r w:rsidR="009723A1">
        <w:rPr>
          <w:lang w:val="en-GB" w:eastAsia="zh-CN"/>
        </w:rPr>
        <w:t xml:space="preserve">the UE </w:t>
      </w:r>
      <w:r>
        <w:rPr>
          <w:lang w:val="en-GB" w:eastAsia="zh-CN"/>
        </w:rPr>
        <w:t xml:space="preserve">needs to switch BWP for PRACH resource reselection. It is also specified that once the BWP switch is finished, the RA procedure restarts, </w:t>
      </w:r>
      <w:r w:rsidR="009723A1">
        <w:rPr>
          <w:lang w:val="en-GB" w:eastAsia="zh-CN"/>
        </w:rPr>
        <w:t xml:space="preserve">which means </w:t>
      </w:r>
      <w:r w:rsidR="009723A1" w:rsidRPr="00C47C68">
        <w:rPr>
          <w:i/>
          <w:lang w:eastAsia="ko-KR"/>
        </w:rPr>
        <w:t>LBT</w:t>
      </w:r>
      <w:r w:rsidR="009723A1">
        <w:rPr>
          <w:i/>
          <w:lang w:eastAsia="ko-KR"/>
        </w:rPr>
        <w:t>_</w:t>
      </w:r>
      <w:r w:rsidR="009723A1" w:rsidRPr="00C47C68">
        <w:rPr>
          <w:i/>
          <w:lang w:eastAsia="ko-KR"/>
        </w:rPr>
        <w:t>COUNTER</w:t>
      </w:r>
      <w:r w:rsidR="009723A1">
        <w:rPr>
          <w:lang w:eastAsia="ko-KR"/>
        </w:rPr>
        <w:t xml:space="preserve"> will be reset to zero. To inform the NW side about the LBT situation in each BWP, the number of LBT failure indication from lower layers should be regarded as the number of LBT failure per BWP. The UE should record the number in BWP level granularity in RA report.</w:t>
      </w:r>
    </w:p>
    <w:p w14:paraId="489762ED" w14:textId="3E455257" w:rsidR="009723A1" w:rsidRPr="009723A1" w:rsidRDefault="009723A1" w:rsidP="009723A1">
      <w:pPr>
        <w:spacing w:after="0"/>
        <w:rPr>
          <w:b/>
          <w:lang w:eastAsia="ko-KR"/>
        </w:rPr>
      </w:pPr>
      <w:r w:rsidRPr="009723A1">
        <w:rPr>
          <w:rFonts w:hint="eastAsia"/>
          <w:b/>
          <w:lang w:val="en-GB" w:eastAsia="zh-CN"/>
        </w:rPr>
        <w:t>P</w:t>
      </w:r>
      <w:r w:rsidRPr="009723A1">
        <w:rPr>
          <w:b/>
          <w:lang w:val="en-GB" w:eastAsia="zh-CN"/>
        </w:rPr>
        <w:t xml:space="preserve">roposal </w:t>
      </w:r>
      <w:r w:rsidR="00351DEE">
        <w:rPr>
          <w:b/>
          <w:lang w:val="en-GB" w:eastAsia="zh-CN"/>
        </w:rPr>
        <w:t>3</w:t>
      </w:r>
      <w:r w:rsidRPr="009723A1">
        <w:rPr>
          <w:b/>
          <w:lang w:val="en-GB" w:eastAsia="zh-CN"/>
        </w:rPr>
        <w:t xml:space="preserve">: </w:t>
      </w:r>
      <w:r w:rsidRPr="009723A1">
        <w:rPr>
          <w:b/>
          <w:lang w:eastAsia="ko-KR"/>
        </w:rPr>
        <w:t>The number of LBT failure indication from lower layers should be regarded as the number of LBT failure per BWP.</w:t>
      </w:r>
    </w:p>
    <w:p w14:paraId="1E7E3C82" w14:textId="153B19C1" w:rsidR="009723A1" w:rsidRPr="009723A1" w:rsidRDefault="009723A1" w:rsidP="009723A1">
      <w:pPr>
        <w:spacing w:after="0"/>
        <w:rPr>
          <w:b/>
          <w:lang w:eastAsia="zh-CN"/>
        </w:rPr>
      </w:pPr>
      <w:r w:rsidRPr="009723A1">
        <w:rPr>
          <w:b/>
          <w:lang w:eastAsia="zh-CN"/>
        </w:rPr>
        <w:t xml:space="preserve">Proposal </w:t>
      </w:r>
      <w:r w:rsidR="00351DEE">
        <w:rPr>
          <w:b/>
          <w:lang w:eastAsia="zh-CN"/>
        </w:rPr>
        <w:t>4</w:t>
      </w:r>
      <w:r w:rsidRPr="009723A1">
        <w:rPr>
          <w:b/>
          <w:lang w:eastAsia="zh-CN"/>
        </w:rPr>
        <w:t>: The UE should record the number of LBT failure in BWP level granularity in RA report.</w:t>
      </w:r>
    </w:p>
    <w:p w14:paraId="4C6410A1" w14:textId="77777777" w:rsidR="00E233B1" w:rsidRDefault="00E233B1" w:rsidP="005E1B2B">
      <w:pPr>
        <w:spacing w:after="0"/>
        <w:rPr>
          <w:lang w:val="en-GB" w:eastAsia="zh-CN"/>
        </w:rPr>
      </w:pPr>
    </w:p>
    <w:p w14:paraId="34B5D1FB" w14:textId="0CABE71C" w:rsidR="007F2C54" w:rsidRDefault="007E0F08" w:rsidP="005E1B2B">
      <w:pPr>
        <w:spacing w:after="0"/>
        <w:rPr>
          <w:b/>
          <w:lang w:val="en-GB" w:eastAsia="zh-CN"/>
        </w:rPr>
      </w:pPr>
      <w:r>
        <w:rPr>
          <w:rFonts w:hint="eastAsia"/>
          <w:lang w:val="en-GB" w:eastAsia="zh-CN"/>
        </w:rPr>
        <w:t>F</w:t>
      </w:r>
      <w:r>
        <w:rPr>
          <w:lang w:val="en-GB" w:eastAsia="zh-CN"/>
        </w:rPr>
        <w:t xml:space="preserve">or the logging granularity of RSSI measurement, </w:t>
      </w:r>
      <w:r w:rsidR="00642835">
        <w:rPr>
          <w:rFonts w:hint="eastAsia"/>
          <w:lang w:val="en-GB" w:eastAsia="zh-CN"/>
        </w:rPr>
        <w:t>w</w:t>
      </w:r>
      <w:r w:rsidR="00642835">
        <w:rPr>
          <w:lang w:val="en-GB" w:eastAsia="zh-CN"/>
        </w:rPr>
        <w:t xml:space="preserve">e need to note that the current recorded IEs in each RA attempt are all BOOLEAN or ENUMERATED. If the UE measures and records </w:t>
      </w:r>
      <w:r w:rsidR="00E97CBA">
        <w:rPr>
          <w:lang w:val="en-GB" w:eastAsia="zh-CN"/>
        </w:rPr>
        <w:t xml:space="preserve">the RSSI result, which is in the type of INTEGER, in each RA attempt, the required storage </w:t>
      </w:r>
      <w:r w:rsidR="00234CB5">
        <w:rPr>
          <w:lang w:val="en-GB" w:eastAsia="zh-CN"/>
        </w:rPr>
        <w:t xml:space="preserve">in UE and signalling overhead </w:t>
      </w:r>
      <w:r w:rsidR="00E97CBA">
        <w:rPr>
          <w:lang w:val="en-GB" w:eastAsia="zh-CN"/>
        </w:rPr>
        <w:t>will be greatly increased. Therefore, we think the</w:t>
      </w:r>
      <w:r w:rsidR="00A31430">
        <w:rPr>
          <w:lang w:val="en-GB" w:eastAsia="zh-CN"/>
        </w:rPr>
        <w:t xml:space="preserve"> best logging</w:t>
      </w:r>
      <w:r w:rsidR="00E97CBA">
        <w:rPr>
          <w:lang w:val="en-GB" w:eastAsia="zh-CN"/>
        </w:rPr>
        <w:t xml:space="preserve"> granularity should be </w:t>
      </w:r>
      <w:r w:rsidR="00A31430">
        <w:rPr>
          <w:lang w:val="en-GB" w:eastAsia="zh-CN"/>
        </w:rPr>
        <w:t>to let UE record average RSSI</w:t>
      </w:r>
      <w:r w:rsidR="00234CB5">
        <w:rPr>
          <w:lang w:val="en-GB" w:eastAsia="zh-CN"/>
        </w:rPr>
        <w:t xml:space="preserve"> per RA procedure.</w:t>
      </w:r>
    </w:p>
    <w:p w14:paraId="2F5A5EE8" w14:textId="786E2607" w:rsidR="00A31430" w:rsidRPr="00A31430" w:rsidRDefault="00A31430" w:rsidP="005E1B2B">
      <w:pPr>
        <w:spacing w:after="0"/>
        <w:rPr>
          <w:b/>
          <w:lang w:val="en-GB" w:eastAsia="zh-CN"/>
        </w:rPr>
      </w:pPr>
      <w:r w:rsidRPr="00A31430">
        <w:rPr>
          <w:rFonts w:hint="eastAsia"/>
          <w:b/>
          <w:lang w:val="en-GB" w:eastAsia="zh-CN"/>
        </w:rPr>
        <w:t>P</w:t>
      </w:r>
      <w:r w:rsidRPr="00A31430">
        <w:rPr>
          <w:b/>
          <w:lang w:val="en-GB" w:eastAsia="zh-CN"/>
        </w:rPr>
        <w:t xml:space="preserve">roposal </w:t>
      </w:r>
      <w:r w:rsidR="00351DEE">
        <w:rPr>
          <w:b/>
          <w:lang w:val="en-GB" w:eastAsia="zh-CN"/>
        </w:rPr>
        <w:t>5</w:t>
      </w:r>
      <w:r w:rsidRPr="00A31430">
        <w:rPr>
          <w:b/>
          <w:lang w:val="en-GB" w:eastAsia="zh-CN"/>
        </w:rPr>
        <w:t xml:space="preserve">: The logging granularity </w:t>
      </w:r>
      <w:r w:rsidR="00D2316B">
        <w:rPr>
          <w:b/>
          <w:lang w:val="en-GB" w:eastAsia="zh-CN"/>
        </w:rPr>
        <w:t xml:space="preserve">for RSSI measurement in NR-U </w:t>
      </w:r>
      <w:r w:rsidRPr="00A31430">
        <w:rPr>
          <w:b/>
          <w:lang w:val="en-GB" w:eastAsia="zh-CN"/>
        </w:rPr>
        <w:t xml:space="preserve">should be to let UE record average RSSI </w:t>
      </w:r>
      <w:r w:rsidR="00234CB5">
        <w:rPr>
          <w:b/>
          <w:lang w:val="en-GB" w:eastAsia="zh-CN"/>
        </w:rPr>
        <w:t>per RA procedure.</w:t>
      </w:r>
    </w:p>
    <w:p w14:paraId="718DD8EF" w14:textId="69C84308" w:rsidR="00A31430" w:rsidRDefault="00A31430" w:rsidP="005E1B2B">
      <w:pPr>
        <w:spacing w:after="0"/>
        <w:rPr>
          <w:lang w:val="en-GB" w:eastAsia="zh-CN"/>
        </w:rPr>
      </w:pPr>
    </w:p>
    <w:p w14:paraId="1DA5B06E" w14:textId="39CDCF86" w:rsidR="007F2C54" w:rsidRDefault="00234CB5" w:rsidP="005E1B2B">
      <w:pPr>
        <w:spacing w:after="0"/>
        <w:rPr>
          <w:b/>
          <w:lang w:val="en-GB" w:eastAsia="zh-CN"/>
        </w:rPr>
      </w:pPr>
      <w:r>
        <w:rPr>
          <w:rFonts w:hint="eastAsia"/>
          <w:lang w:val="en-GB" w:eastAsia="zh-CN"/>
        </w:rPr>
        <w:t>F</w:t>
      </w:r>
      <w:r>
        <w:rPr>
          <w:lang w:val="en-GB" w:eastAsia="zh-CN"/>
        </w:rPr>
        <w:t>or the EDT</w:t>
      </w:r>
      <w:r w:rsidR="000239EF">
        <w:rPr>
          <w:lang w:val="en-GB" w:eastAsia="zh-CN"/>
        </w:rPr>
        <w:t xml:space="preserve"> </w:t>
      </w:r>
      <w:r w:rsidR="00AE577C">
        <w:rPr>
          <w:lang w:val="en-GB" w:eastAsia="zh-CN"/>
        </w:rPr>
        <w:t>applied in</w:t>
      </w:r>
      <w:r w:rsidR="000239EF">
        <w:rPr>
          <w:lang w:val="en-GB" w:eastAsia="zh-CN"/>
        </w:rPr>
        <w:t xml:space="preserve"> UE</w:t>
      </w:r>
      <w:r>
        <w:rPr>
          <w:lang w:val="en-GB" w:eastAsia="zh-CN"/>
        </w:rPr>
        <w:t xml:space="preserve">, we first need to note that it is essential in evaluating load on the unlicensed channels. </w:t>
      </w:r>
      <w:r w:rsidR="000239EF" w:rsidRPr="000239EF">
        <w:rPr>
          <w:lang w:val="en-GB" w:eastAsia="zh-CN"/>
        </w:rPr>
        <w:t xml:space="preserve">A minor gap between measured RSSI and </w:t>
      </w:r>
      <w:r w:rsidR="00AE577C">
        <w:rPr>
          <w:lang w:val="en-GB" w:eastAsia="zh-CN"/>
        </w:rPr>
        <w:t xml:space="preserve">applied </w:t>
      </w:r>
      <w:r w:rsidR="000239EF" w:rsidRPr="000239EF">
        <w:rPr>
          <w:lang w:val="en-GB" w:eastAsia="zh-CN"/>
        </w:rPr>
        <w:t>EDT means the unlicensed channel is potentially not able to be accessed via future LBT</w:t>
      </w:r>
      <w:r w:rsidR="000239EF">
        <w:rPr>
          <w:lang w:val="en-GB" w:eastAsia="zh-CN"/>
        </w:rPr>
        <w:t xml:space="preserve">, vice versa. Besides, the reporting EDT is also a significant reference for NW side to </w:t>
      </w:r>
      <w:r w:rsidR="001E68E9">
        <w:rPr>
          <w:lang w:val="en-GB" w:eastAsia="zh-CN"/>
        </w:rPr>
        <w:t xml:space="preserve">judge whether </w:t>
      </w:r>
      <w:r w:rsidR="00AE577C">
        <w:rPr>
          <w:lang w:val="en-GB" w:eastAsia="zh-CN"/>
        </w:rPr>
        <w:t xml:space="preserve">to reconfigure it to UE, for a balance between occupancy rate and interference during transmission. According to TS 37.213, </w:t>
      </w:r>
      <w:r w:rsidR="00AE577C">
        <w:t>t</w:t>
      </w:r>
      <w:r w:rsidR="00AE577C" w:rsidRPr="0074327D">
        <w:t xml:space="preserve">he EDT </w:t>
      </w:r>
      <w:r w:rsidR="00AE577C">
        <w:t xml:space="preserve">applied </w:t>
      </w:r>
      <w:r w:rsidR="00AE577C" w:rsidRPr="0074327D">
        <w:t xml:space="preserve">in the UE is </w:t>
      </w:r>
      <w:r w:rsidR="00AA4AF0">
        <w:rPr>
          <w:rFonts w:eastAsiaTheme="minorEastAsia"/>
          <w:lang w:eastAsia="zh-CN"/>
        </w:rPr>
        <w:t xml:space="preserve">less than or equal to </w:t>
      </w:r>
      <w:r w:rsidR="00AA4AF0" w:rsidRPr="00ED3A03">
        <w:t xml:space="preserve">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00AA4AF0">
        <w:rPr>
          <w:rFonts w:eastAsiaTheme="minorEastAsia" w:hint="eastAsia"/>
          <w:lang w:eastAsia="zh-CN"/>
        </w:rPr>
        <w:t>,</w:t>
      </w:r>
      <w:r w:rsidR="00AA4AF0">
        <w:rPr>
          <w:rFonts w:eastAsiaTheme="minorEastAsia"/>
          <w:lang w:eastAsia="zh-CN"/>
        </w:rPr>
        <w:t xml:space="preserve"> which can be either configured by the NW side or a specified default value.</w:t>
      </w:r>
    </w:p>
    <w:p w14:paraId="4D372215" w14:textId="38A14375" w:rsidR="001007B0" w:rsidRPr="00E233B1" w:rsidRDefault="00AE577C" w:rsidP="005E1B2B">
      <w:pPr>
        <w:spacing w:after="0"/>
        <w:rPr>
          <w:b/>
          <w:lang w:val="en-GB" w:eastAsia="zh-CN"/>
        </w:rPr>
      </w:pPr>
      <w:r w:rsidRPr="00E233B1">
        <w:rPr>
          <w:rFonts w:hint="eastAsia"/>
          <w:b/>
          <w:lang w:val="en-GB" w:eastAsia="zh-CN"/>
        </w:rPr>
        <w:t>P</w:t>
      </w:r>
      <w:r w:rsidRPr="00E233B1">
        <w:rPr>
          <w:b/>
          <w:lang w:val="en-GB" w:eastAsia="zh-CN"/>
        </w:rPr>
        <w:t xml:space="preserve">roposal </w:t>
      </w:r>
      <w:r w:rsidR="00351DEE">
        <w:rPr>
          <w:b/>
          <w:lang w:val="en-GB" w:eastAsia="zh-CN"/>
        </w:rPr>
        <w:t>6</w:t>
      </w:r>
      <w:r w:rsidRPr="00E233B1">
        <w:rPr>
          <w:b/>
          <w:lang w:val="en-GB" w:eastAsia="zh-CN"/>
        </w:rPr>
        <w:t xml:space="preserve">: </w:t>
      </w:r>
      <w:r w:rsidR="00E233B1" w:rsidRPr="00E233B1">
        <w:rPr>
          <w:b/>
          <w:lang w:val="en-GB" w:eastAsia="zh-CN"/>
        </w:rPr>
        <w:t>The EDT applied in the UE should be reported to the NW side.</w:t>
      </w:r>
    </w:p>
    <w:p w14:paraId="34797678" w14:textId="1B91A123" w:rsidR="00AE577C" w:rsidRDefault="00AE577C" w:rsidP="005E1B2B">
      <w:pPr>
        <w:spacing w:after="0"/>
        <w:rPr>
          <w:lang w:val="en-GB" w:eastAsia="zh-CN"/>
        </w:rPr>
      </w:pPr>
    </w:p>
    <w:p w14:paraId="52A49670" w14:textId="144B5133" w:rsidR="00B953C1" w:rsidRDefault="00351DEE">
      <w:pPr>
        <w:spacing w:after="0"/>
        <w:rPr>
          <w:lang w:eastAsia="zh-CN"/>
        </w:rPr>
      </w:pPr>
      <w:r>
        <w:rPr>
          <w:lang w:eastAsia="zh-CN"/>
        </w:rPr>
        <w:t>Currently</w:t>
      </w:r>
      <w:r w:rsidR="00A80AA0">
        <w:rPr>
          <w:lang w:eastAsia="zh-CN"/>
        </w:rPr>
        <w:t xml:space="preserve">, </w:t>
      </w:r>
      <w:r>
        <w:rPr>
          <w:lang w:eastAsia="zh-CN"/>
        </w:rPr>
        <w:t>RAN2 has agreed the</w:t>
      </w:r>
      <w:r w:rsidR="00A80AA0">
        <w:rPr>
          <w:lang w:eastAsia="zh-CN"/>
        </w:rPr>
        <w:t xml:space="preserve"> enhancement of </w:t>
      </w:r>
      <w:r w:rsidR="00A80AA0" w:rsidRPr="00A80AA0">
        <w:rPr>
          <w:i/>
          <w:lang w:eastAsia="zh-CN"/>
        </w:rPr>
        <w:t>RA-InformationCommon</w:t>
      </w:r>
      <w:r>
        <w:rPr>
          <w:lang w:eastAsia="zh-CN"/>
        </w:rPr>
        <w:t>, by</w:t>
      </w:r>
      <w:r w:rsidR="00A80AA0">
        <w:rPr>
          <w:lang w:eastAsia="zh-CN"/>
        </w:rPr>
        <w:t xml:space="preserve"> containing measurements of one BWP to a list of dedicated BWPs</w:t>
      </w:r>
      <w:r w:rsidR="00D675FC">
        <w:rPr>
          <w:lang w:eastAsia="zh-CN"/>
        </w:rPr>
        <w:t xml:space="preserve"> those UE ever performed RACH procedures</w:t>
      </w:r>
      <w:r w:rsidR="00A80AA0">
        <w:rPr>
          <w:lang w:eastAsia="zh-CN"/>
        </w:rPr>
        <w:t>. Besides</w:t>
      </w:r>
      <w:r>
        <w:rPr>
          <w:lang w:eastAsia="zh-CN"/>
        </w:rPr>
        <w:t xml:space="preserve"> the measured RSSI, EDT and the number of LBT failures per BWP</w:t>
      </w:r>
      <w:r w:rsidR="00A80AA0">
        <w:rPr>
          <w:lang w:eastAsia="zh-CN"/>
        </w:rPr>
        <w:t>, to describe the load among a BWP, the following extra parameters should be contained in RA information.</w:t>
      </w:r>
    </w:p>
    <w:p w14:paraId="47BABD40" w14:textId="31B611E0" w:rsidR="00A80AA0" w:rsidRDefault="00A80AA0">
      <w:pPr>
        <w:spacing w:after="0"/>
        <w:rPr>
          <w:lang w:eastAsia="zh-CN"/>
        </w:rPr>
      </w:pPr>
    </w:p>
    <w:p w14:paraId="30D888C8" w14:textId="65C064D1" w:rsidR="00A80AA0" w:rsidRDefault="00A90B01" w:rsidP="00A80AA0">
      <w:pPr>
        <w:pStyle w:val="af7"/>
        <w:numPr>
          <w:ilvl w:val="0"/>
          <w:numId w:val="30"/>
        </w:numPr>
        <w:spacing w:after="0"/>
        <w:rPr>
          <w:lang w:val="en-US"/>
        </w:rPr>
      </w:pPr>
      <w:r w:rsidRPr="00A90B01">
        <w:rPr>
          <w:rFonts w:hint="eastAsia"/>
          <w:lang w:val="en-US"/>
        </w:rPr>
        <w:t>T</w:t>
      </w:r>
      <w:r w:rsidRPr="00A90B01">
        <w:rPr>
          <w:lang w:val="en-US"/>
        </w:rPr>
        <w:t xml:space="preserve">he </w:t>
      </w:r>
      <w:r w:rsidR="005446CD">
        <w:rPr>
          <w:lang w:val="en-US"/>
        </w:rPr>
        <w:t xml:space="preserve">average </w:t>
      </w:r>
      <w:r w:rsidRPr="00A90B01">
        <w:rPr>
          <w:lang w:val="en-US"/>
        </w:rPr>
        <w:t>sensing time</w:t>
      </w:r>
      <w:r>
        <w:rPr>
          <w:lang w:val="en-US"/>
        </w:rPr>
        <w:t>.</w:t>
      </w:r>
      <w:r w:rsidR="00D87726">
        <w:rPr>
          <w:lang w:val="en-US"/>
        </w:rPr>
        <w:t xml:space="preserve"> This metric represents the </w:t>
      </w:r>
      <w:r w:rsidR="005446CD">
        <w:rPr>
          <w:lang w:val="en-US"/>
        </w:rPr>
        <w:t xml:space="preserve">average </w:t>
      </w:r>
      <w:r w:rsidR="00D87726">
        <w:rPr>
          <w:lang w:val="en-US"/>
        </w:rPr>
        <w:t xml:space="preserve">time </w:t>
      </w:r>
      <w:r w:rsidR="007A4A87">
        <w:rPr>
          <w:lang w:val="en-US"/>
        </w:rPr>
        <w:t xml:space="preserve">from when the UE </w:t>
      </w:r>
      <w:r w:rsidR="0006578F">
        <w:rPr>
          <w:lang w:val="en-US"/>
        </w:rPr>
        <w:t>starts to sense the channel for sending RACH message, to the time the UE successfully accesses or consistent LBT failure</w:t>
      </w:r>
      <w:r w:rsidR="005446CD">
        <w:rPr>
          <w:lang w:val="en-US"/>
        </w:rPr>
        <w:t>s are</w:t>
      </w:r>
      <w:r w:rsidR="0006578F">
        <w:rPr>
          <w:lang w:val="en-US"/>
        </w:rPr>
        <w:t xml:space="preserve"> trigger</w:t>
      </w:r>
      <w:r w:rsidR="005446CD">
        <w:rPr>
          <w:lang w:val="en-US"/>
        </w:rPr>
        <w:t>ed</w:t>
      </w:r>
      <w:r w:rsidR="0006578F">
        <w:rPr>
          <w:lang w:val="en-US"/>
        </w:rPr>
        <w:t>. Obviously, a longer</w:t>
      </w:r>
      <w:r w:rsidR="005446CD">
        <w:rPr>
          <w:lang w:val="en-US"/>
        </w:rPr>
        <w:t xml:space="preserve"> average</w:t>
      </w:r>
      <w:r w:rsidR="0006578F">
        <w:rPr>
          <w:lang w:val="en-US"/>
        </w:rPr>
        <w:t xml:space="preserve"> sensing time indicates </w:t>
      </w:r>
      <w:r w:rsidR="0029479D">
        <w:rPr>
          <w:lang w:val="en-US"/>
        </w:rPr>
        <w:t>the heavier load of the specific BWP and the minor access rate.</w:t>
      </w:r>
    </w:p>
    <w:p w14:paraId="253706E9" w14:textId="2BDA93B1" w:rsidR="00A90B01" w:rsidRDefault="00A90B01" w:rsidP="00A80AA0">
      <w:pPr>
        <w:pStyle w:val="af7"/>
        <w:numPr>
          <w:ilvl w:val="0"/>
          <w:numId w:val="30"/>
        </w:numPr>
        <w:spacing w:after="0"/>
        <w:rPr>
          <w:lang w:val="en-US"/>
        </w:rPr>
      </w:pPr>
      <w:r>
        <w:rPr>
          <w:rFonts w:hint="eastAsia"/>
          <w:lang w:val="en-US"/>
        </w:rPr>
        <w:lastRenderedPageBreak/>
        <w:t>T</w:t>
      </w:r>
      <w:r>
        <w:rPr>
          <w:lang w:val="en-US"/>
        </w:rPr>
        <w:t>he ratio of idle contention windows.</w:t>
      </w:r>
      <w:r w:rsidR="0029479D">
        <w:rPr>
          <w:lang w:val="en-US"/>
        </w:rPr>
        <w:t xml:space="preserve"> As specified in TS 37.321</w:t>
      </w:r>
      <w:r w:rsidR="00363C29">
        <w:rPr>
          <w:lang w:val="en-US"/>
        </w:rPr>
        <w:t xml:space="preserve">, when sensing the unlicensed channel during a contention window, if the </w:t>
      </w:r>
      <w:r w:rsidR="00BF6FE7" w:rsidRPr="00BF6FE7">
        <w:rPr>
          <w:lang w:val="en-US"/>
        </w:rPr>
        <w:t xml:space="preserve">detected power for at least 4μs within the sensing slot duration is less than </w:t>
      </w:r>
      <w:r w:rsidR="00BF6FE7">
        <w:rPr>
          <w:lang w:val="en-US"/>
        </w:rPr>
        <w:t>EDT, the channel will be regarded as idle during the sensing slot duration. A high ratio of idle contention windows reveals the channel is able to be access with less latency.</w:t>
      </w:r>
    </w:p>
    <w:p w14:paraId="7C370B8E" w14:textId="77777777" w:rsidR="00B953C1" w:rsidRPr="00B953C1" w:rsidRDefault="00B953C1">
      <w:pPr>
        <w:spacing w:after="0"/>
        <w:rPr>
          <w:lang w:eastAsia="zh-CN"/>
        </w:rPr>
      </w:pPr>
    </w:p>
    <w:p w14:paraId="6E1036AE" w14:textId="55C3FEE9" w:rsidR="009E7C9B" w:rsidRPr="009E7C9B" w:rsidRDefault="009E7C9B" w:rsidP="009E7C9B">
      <w:pPr>
        <w:rPr>
          <w:b/>
        </w:rPr>
      </w:pPr>
      <w:r w:rsidRPr="009E7C9B">
        <w:rPr>
          <w:rFonts w:hint="eastAsia"/>
          <w:b/>
          <w:lang w:eastAsia="zh-CN"/>
        </w:rPr>
        <w:t>P</w:t>
      </w:r>
      <w:r w:rsidRPr="009E7C9B">
        <w:rPr>
          <w:b/>
          <w:lang w:eastAsia="zh-CN"/>
        </w:rPr>
        <w:t>roposal</w:t>
      </w:r>
      <w:r w:rsidR="00D675FC">
        <w:rPr>
          <w:b/>
          <w:lang w:eastAsia="zh-CN"/>
        </w:rPr>
        <w:t xml:space="preserve"> </w:t>
      </w:r>
      <w:r w:rsidR="0073569A">
        <w:rPr>
          <w:b/>
          <w:lang w:eastAsia="zh-CN"/>
        </w:rPr>
        <w:t>7</w:t>
      </w:r>
      <w:r w:rsidRPr="009E7C9B">
        <w:rPr>
          <w:b/>
          <w:lang w:eastAsia="zh-CN"/>
        </w:rPr>
        <w:t>: For</w:t>
      </w:r>
      <w:r w:rsidRPr="00CF1796">
        <w:rPr>
          <w:b/>
          <w:i/>
          <w:lang w:eastAsia="zh-CN"/>
        </w:rPr>
        <w:t xml:space="preserve"> RA-InformationCommon</w:t>
      </w:r>
      <w:r w:rsidRPr="009E7C9B">
        <w:rPr>
          <w:b/>
          <w:lang w:eastAsia="zh-CN"/>
        </w:rPr>
        <w:t xml:space="preserve"> enhancements, the entire sensing, </w:t>
      </w:r>
      <w:r w:rsidRPr="009E7C9B">
        <w:rPr>
          <w:b/>
        </w:rPr>
        <w:t>the ratio of idle contention windows</w:t>
      </w:r>
      <w:r w:rsidRPr="009E7C9B">
        <w:rPr>
          <w:rFonts w:hint="eastAsia"/>
          <w:b/>
          <w:lang w:eastAsia="zh-CN"/>
        </w:rPr>
        <w:t>,</w:t>
      </w:r>
      <w:r w:rsidR="0073569A">
        <w:rPr>
          <w:b/>
          <w:lang w:eastAsia="zh-CN"/>
        </w:rPr>
        <w:t xml:space="preserve"> s</w:t>
      </w:r>
      <w:r w:rsidRPr="009E7C9B">
        <w:rPr>
          <w:b/>
          <w:lang w:eastAsia="zh-CN"/>
        </w:rPr>
        <w:t>hould be considered.</w:t>
      </w:r>
    </w:p>
    <w:p w14:paraId="379D824A" w14:textId="77777777" w:rsidR="005E1B2B" w:rsidRDefault="005E1B2B">
      <w:pPr>
        <w:spacing w:after="0"/>
        <w:rPr>
          <w:lang w:val="en-GB" w:eastAsia="zh-CN"/>
        </w:rPr>
      </w:pPr>
    </w:p>
    <w:p w14:paraId="341C9E24" w14:textId="1C70AE92" w:rsidR="005E1B2B" w:rsidRPr="005E1639" w:rsidRDefault="00B17E03" w:rsidP="005E1B2B">
      <w:pPr>
        <w:pStyle w:val="2"/>
        <w:rPr>
          <w:rFonts w:eastAsiaTheme="minorEastAsia"/>
        </w:rPr>
      </w:pPr>
      <w:r>
        <w:rPr>
          <w:rFonts w:eastAsiaTheme="minorEastAsia"/>
        </w:rPr>
        <w:t>MRO</w:t>
      </w:r>
      <w:r w:rsidR="005E1B2B" w:rsidRPr="005E1639">
        <w:rPr>
          <w:rFonts w:eastAsiaTheme="minorEastAsia"/>
        </w:rPr>
        <w:t xml:space="preserve"> reports enhancement with NR-U</w:t>
      </w:r>
    </w:p>
    <w:p w14:paraId="3DDA052F" w14:textId="0E0B9A9D" w:rsidR="00E77D44" w:rsidRDefault="00B17E03">
      <w:pPr>
        <w:spacing w:after="0"/>
        <w:rPr>
          <w:lang w:val="en-GB" w:eastAsia="zh-CN"/>
        </w:rPr>
      </w:pPr>
      <w:r>
        <w:rPr>
          <w:lang w:val="en-GB" w:eastAsia="zh-CN"/>
        </w:rPr>
        <w:t xml:space="preserve">Besides the </w:t>
      </w:r>
      <w:r w:rsidR="007F2C54">
        <w:rPr>
          <w:lang w:val="en-GB" w:eastAsia="zh-CN"/>
        </w:rPr>
        <w:t>RA reports</w:t>
      </w:r>
      <w:r>
        <w:rPr>
          <w:lang w:val="en-GB" w:eastAsia="zh-CN"/>
        </w:rPr>
        <w:t>, RAN 2 should consider other potential enhancements for MRO reports with NR-U. In this sub-clause, we provide our opinions about the detail MRO enhancements.</w:t>
      </w:r>
    </w:p>
    <w:p w14:paraId="2A42F282" w14:textId="655E32B3" w:rsidR="00B17E03" w:rsidRDefault="00B17E03">
      <w:pPr>
        <w:spacing w:after="0"/>
        <w:rPr>
          <w:lang w:val="en-GB" w:eastAsia="zh-CN"/>
        </w:rPr>
      </w:pPr>
    </w:p>
    <w:p w14:paraId="0F4DCD5B" w14:textId="13F69DD4" w:rsidR="00DB193E" w:rsidRDefault="00B17E03">
      <w:pPr>
        <w:spacing w:after="0"/>
        <w:rPr>
          <w:lang w:val="en-GB" w:eastAsia="zh-CN"/>
        </w:rPr>
      </w:pPr>
      <w:r>
        <w:rPr>
          <w:rFonts w:hint="eastAsia"/>
          <w:lang w:val="en-GB" w:eastAsia="zh-CN"/>
        </w:rPr>
        <w:t>F</w:t>
      </w:r>
      <w:r>
        <w:rPr>
          <w:lang w:val="en-GB" w:eastAsia="zh-CN"/>
        </w:rPr>
        <w:t xml:space="preserve">or RLF report, </w:t>
      </w:r>
      <w:r w:rsidR="00352A71">
        <w:rPr>
          <w:lang w:val="en-GB" w:eastAsia="zh-CN"/>
        </w:rPr>
        <w:t xml:space="preserve">as discussed in clause 2.1, </w:t>
      </w:r>
      <w:r w:rsidR="00EB4F62">
        <w:rPr>
          <w:lang w:val="en-GB" w:eastAsia="zh-CN"/>
        </w:rPr>
        <w:t>b</w:t>
      </w:r>
      <w:r w:rsidR="00352A71">
        <w:rPr>
          <w:lang w:val="en-GB" w:eastAsia="zh-CN"/>
        </w:rPr>
        <w:t xml:space="preserve">y </w:t>
      </w:r>
      <w:r w:rsidR="002659D4">
        <w:rPr>
          <w:lang w:val="en-GB" w:eastAsia="zh-CN"/>
        </w:rPr>
        <w:t>enhancing the included</w:t>
      </w:r>
      <w:r w:rsidR="002659D4" w:rsidRPr="002659D4">
        <w:rPr>
          <w:i/>
          <w:lang w:val="en-GB" w:eastAsia="zh-CN"/>
        </w:rPr>
        <w:t xml:space="preserve"> RA-InformationCommon</w:t>
      </w:r>
      <w:r w:rsidR="002659D4">
        <w:rPr>
          <w:lang w:val="en-GB" w:eastAsia="zh-CN"/>
        </w:rPr>
        <w:t>, the RLF report can record more useful information during RACH procedures. On the other hand, for UEs already in RRC connected state, the MAC layer may also trigger consistent LBT failures, due to the data transmission from either CP or UP. Therefore,</w:t>
      </w:r>
      <w:r w:rsidR="00802A53">
        <w:rPr>
          <w:lang w:val="en-GB" w:eastAsia="zh-CN"/>
        </w:rPr>
        <w:t xml:space="preserve"> in similar to</w:t>
      </w:r>
      <w:r w:rsidR="002659D4">
        <w:rPr>
          <w:lang w:val="en-GB" w:eastAsia="zh-CN"/>
        </w:rPr>
        <w:t xml:space="preserve"> the</w:t>
      </w:r>
      <w:r w:rsidR="00802A53">
        <w:rPr>
          <w:lang w:val="en-GB" w:eastAsia="zh-CN"/>
        </w:rPr>
        <w:t xml:space="preserve"> enhancements of</w:t>
      </w:r>
      <w:r w:rsidR="002659D4">
        <w:rPr>
          <w:lang w:val="en-GB" w:eastAsia="zh-CN"/>
        </w:rPr>
        <w:t xml:space="preserve"> </w:t>
      </w:r>
      <w:r w:rsidR="005446CD">
        <w:rPr>
          <w:lang w:val="en-GB" w:eastAsia="zh-CN"/>
        </w:rPr>
        <w:t xml:space="preserve">included </w:t>
      </w:r>
      <w:r w:rsidR="002659D4">
        <w:rPr>
          <w:lang w:val="en-GB" w:eastAsia="zh-CN"/>
        </w:rPr>
        <w:t>enhance</w:t>
      </w:r>
      <w:r w:rsidR="005446CD">
        <w:rPr>
          <w:lang w:val="en-GB" w:eastAsia="zh-CN"/>
        </w:rPr>
        <w:t xml:space="preserve">d </w:t>
      </w:r>
      <w:r w:rsidR="005446CD" w:rsidRPr="002659D4">
        <w:rPr>
          <w:i/>
          <w:lang w:val="en-GB" w:eastAsia="zh-CN"/>
        </w:rPr>
        <w:t>RA-InformationCommon</w:t>
      </w:r>
      <w:r w:rsidR="005446CD">
        <w:rPr>
          <w:lang w:val="en-GB" w:eastAsia="zh-CN"/>
        </w:rPr>
        <w:t>, the RLF report should contain more information specific to LBT procedures. The following parameters will be helpful.</w:t>
      </w:r>
    </w:p>
    <w:p w14:paraId="025D6870" w14:textId="77777777" w:rsidR="005446CD" w:rsidRDefault="005446CD">
      <w:pPr>
        <w:spacing w:after="0"/>
        <w:rPr>
          <w:lang w:val="en-GB" w:eastAsia="zh-CN"/>
        </w:rPr>
      </w:pPr>
    </w:p>
    <w:p w14:paraId="5F2A5DBF" w14:textId="52A8D0A2" w:rsidR="005446CD" w:rsidRPr="008A6C36" w:rsidRDefault="005446CD" w:rsidP="005446CD">
      <w:pPr>
        <w:pStyle w:val="af7"/>
        <w:numPr>
          <w:ilvl w:val="0"/>
          <w:numId w:val="31"/>
        </w:numPr>
        <w:spacing w:after="0"/>
        <w:rPr>
          <w:sz w:val="21"/>
          <w:lang w:val="en-US"/>
        </w:rPr>
      </w:pPr>
      <w:r w:rsidRPr="008A6C36">
        <w:rPr>
          <w:rFonts w:hint="eastAsia"/>
          <w:sz w:val="21"/>
          <w:lang w:val="en-US"/>
        </w:rPr>
        <w:t>T</w:t>
      </w:r>
      <w:r w:rsidRPr="008A6C36">
        <w:rPr>
          <w:sz w:val="21"/>
          <w:lang w:val="en-US"/>
        </w:rPr>
        <w:t xml:space="preserve">he average sensing time. This metric represents the average time from when the UE starts to sense the channel for transmission purpose, to the time the UE successfully occupies the channel or consistent LBT failures are triggered. A longer average sensing time indicates the heavier load of the specific </w:t>
      </w:r>
      <w:r w:rsidR="00802A53" w:rsidRPr="008A6C36">
        <w:rPr>
          <w:sz w:val="21"/>
          <w:lang w:val="en-US"/>
        </w:rPr>
        <w:t>transmission channel</w:t>
      </w:r>
      <w:r w:rsidRPr="008A6C36">
        <w:rPr>
          <w:sz w:val="21"/>
          <w:lang w:val="en-US"/>
        </w:rPr>
        <w:t xml:space="preserve"> and the minor </w:t>
      </w:r>
      <w:r w:rsidR="00802A53" w:rsidRPr="008A6C36">
        <w:rPr>
          <w:sz w:val="21"/>
          <w:lang w:val="en-US"/>
        </w:rPr>
        <w:t>occupancy</w:t>
      </w:r>
      <w:r w:rsidRPr="008A6C36">
        <w:rPr>
          <w:sz w:val="21"/>
          <w:lang w:val="en-US"/>
        </w:rPr>
        <w:t xml:space="preserve"> rate.</w:t>
      </w:r>
    </w:p>
    <w:p w14:paraId="775B4632" w14:textId="6282BB43" w:rsidR="005446CD" w:rsidRPr="008A6C36" w:rsidRDefault="005446CD" w:rsidP="005446CD">
      <w:pPr>
        <w:pStyle w:val="af7"/>
        <w:numPr>
          <w:ilvl w:val="0"/>
          <w:numId w:val="31"/>
        </w:numPr>
        <w:spacing w:after="0"/>
        <w:rPr>
          <w:sz w:val="21"/>
          <w:lang w:val="en-US"/>
        </w:rPr>
      </w:pPr>
      <w:r w:rsidRPr="008A6C36">
        <w:rPr>
          <w:rFonts w:hint="eastAsia"/>
          <w:sz w:val="21"/>
          <w:lang w:val="en-US"/>
        </w:rPr>
        <w:t>T</w:t>
      </w:r>
      <w:r w:rsidRPr="008A6C36">
        <w:rPr>
          <w:sz w:val="21"/>
          <w:lang w:val="en-US"/>
        </w:rPr>
        <w:t xml:space="preserve">he ratio of idle contention windows. As specified in TS 37.321, when sensing the unlicensed channel during a contention window, if the detected power for at least 4μs within the sensing slot duration is less than EDT, the channel will be regarded as idle during the sensing slot duration. A high ratio of idle contention windows reveals the channel is able to be </w:t>
      </w:r>
      <w:r w:rsidR="00802A53" w:rsidRPr="008A6C36">
        <w:rPr>
          <w:sz w:val="21"/>
          <w:lang w:val="en-US"/>
        </w:rPr>
        <w:t>occupied</w:t>
      </w:r>
      <w:r w:rsidRPr="008A6C36">
        <w:rPr>
          <w:sz w:val="21"/>
          <w:lang w:val="en-US"/>
        </w:rPr>
        <w:t xml:space="preserve"> with less latency.</w:t>
      </w:r>
    </w:p>
    <w:p w14:paraId="03A0D5E4" w14:textId="2D0DCA45" w:rsidR="005446CD" w:rsidRPr="008A6C36" w:rsidRDefault="005446CD" w:rsidP="005446CD">
      <w:pPr>
        <w:pStyle w:val="af7"/>
        <w:numPr>
          <w:ilvl w:val="0"/>
          <w:numId w:val="31"/>
        </w:numPr>
        <w:spacing w:after="0"/>
        <w:rPr>
          <w:sz w:val="21"/>
          <w:lang w:val="en-US"/>
        </w:rPr>
      </w:pPr>
      <w:r w:rsidRPr="008A6C36">
        <w:rPr>
          <w:rFonts w:hint="eastAsia"/>
          <w:sz w:val="21"/>
          <w:lang w:val="en-US"/>
        </w:rPr>
        <w:t>A</w:t>
      </w:r>
      <w:r w:rsidRPr="008A6C36">
        <w:rPr>
          <w:sz w:val="21"/>
          <w:lang w:val="en-US"/>
        </w:rPr>
        <w:t xml:space="preserve">verage measured RSSI and EDT. The EDT in the UE is either configured by gNB or calculated by the UE itself. A minor gap between measured RSSI and EDT means the unlicensed channel is potentially not able to be </w:t>
      </w:r>
      <w:r w:rsidR="00802A53" w:rsidRPr="008A6C36">
        <w:rPr>
          <w:sz w:val="21"/>
          <w:lang w:val="en-US"/>
        </w:rPr>
        <w:t>occupied via</w:t>
      </w:r>
      <w:r w:rsidRPr="008A6C36">
        <w:rPr>
          <w:sz w:val="21"/>
          <w:lang w:val="en-US"/>
        </w:rPr>
        <w:t xml:space="preserve"> future LBT and the following transmission may suffer from high NACK rate.</w:t>
      </w:r>
    </w:p>
    <w:p w14:paraId="4C3A4AB1" w14:textId="21C2663D" w:rsidR="005446CD" w:rsidRPr="008A6C36" w:rsidRDefault="005446CD" w:rsidP="005446CD">
      <w:pPr>
        <w:pStyle w:val="af7"/>
        <w:numPr>
          <w:ilvl w:val="0"/>
          <w:numId w:val="31"/>
        </w:numPr>
        <w:spacing w:after="0"/>
        <w:rPr>
          <w:sz w:val="21"/>
          <w:lang w:val="en-US"/>
        </w:rPr>
      </w:pPr>
      <w:r w:rsidRPr="008A6C36">
        <w:rPr>
          <w:rFonts w:hint="eastAsia"/>
          <w:sz w:val="21"/>
          <w:lang w:val="en-US"/>
        </w:rPr>
        <w:t>T</w:t>
      </w:r>
      <w:r w:rsidRPr="008A6C36">
        <w:rPr>
          <w:sz w:val="21"/>
          <w:lang w:val="en-US"/>
        </w:rPr>
        <w:t>he number of consistent LBT failures and BWP specific lbt-</w:t>
      </w:r>
      <w:r w:rsidRPr="008A6C36">
        <w:rPr>
          <w:i/>
          <w:sz w:val="21"/>
          <w:lang w:val="en-US"/>
        </w:rPr>
        <w:t>FailureRecoveryConfig</w:t>
      </w:r>
      <w:r w:rsidRPr="008A6C36">
        <w:rPr>
          <w:sz w:val="21"/>
          <w:lang w:val="en-US"/>
        </w:rPr>
        <w:t xml:space="preserve">. These parameters help the network side to evaluate the channel load and influence from LBT failures during </w:t>
      </w:r>
      <w:r w:rsidR="00802A53" w:rsidRPr="008A6C36">
        <w:rPr>
          <w:sz w:val="21"/>
          <w:lang w:val="en-US"/>
        </w:rPr>
        <w:t>data transmission</w:t>
      </w:r>
      <w:r w:rsidRPr="008A6C36">
        <w:rPr>
          <w:sz w:val="21"/>
          <w:lang w:val="en-US"/>
        </w:rPr>
        <w:t>.</w:t>
      </w:r>
    </w:p>
    <w:p w14:paraId="39D8F3DF" w14:textId="326243F0" w:rsidR="00802A53" w:rsidRDefault="00802A53" w:rsidP="00802A53">
      <w:pPr>
        <w:spacing w:after="0"/>
      </w:pPr>
    </w:p>
    <w:p w14:paraId="7ED50F4C" w14:textId="3573F849" w:rsidR="00802A53" w:rsidRPr="00802A53" w:rsidRDefault="00802A53" w:rsidP="00802A53">
      <w:pPr>
        <w:spacing w:after="0"/>
        <w:rPr>
          <w:lang w:eastAsia="zh-CN"/>
        </w:rPr>
      </w:pPr>
      <w:r>
        <w:rPr>
          <w:rFonts w:hint="eastAsia"/>
          <w:lang w:eastAsia="zh-CN"/>
        </w:rPr>
        <w:t>F</w:t>
      </w:r>
      <w:r>
        <w:rPr>
          <w:lang w:eastAsia="zh-CN"/>
        </w:rPr>
        <w:t xml:space="preserve">or SHR, </w:t>
      </w:r>
      <w:r w:rsidR="004A6F2D">
        <w:rPr>
          <w:lang w:eastAsia="zh-CN"/>
        </w:rPr>
        <w:t>the above-mentioned parameters should also be included. Moreover, the network side needs to configure the UE with related SHR triggering threshold for those parameters, which requires enhancements to SHR configuration.</w:t>
      </w:r>
    </w:p>
    <w:p w14:paraId="1697BCC5" w14:textId="3D08D326" w:rsidR="005446CD" w:rsidRDefault="005446CD">
      <w:pPr>
        <w:spacing w:after="0"/>
        <w:rPr>
          <w:lang w:eastAsia="zh-CN"/>
        </w:rPr>
      </w:pPr>
    </w:p>
    <w:p w14:paraId="16992F5A" w14:textId="26CB95DC" w:rsidR="004A6F2D" w:rsidRPr="004A6F2D" w:rsidRDefault="004A6F2D">
      <w:pPr>
        <w:spacing w:after="0"/>
        <w:rPr>
          <w:b/>
          <w:lang w:eastAsia="zh-CN"/>
        </w:rPr>
      </w:pPr>
      <w:r w:rsidRPr="004A6F2D">
        <w:rPr>
          <w:rFonts w:hint="eastAsia"/>
          <w:b/>
          <w:lang w:eastAsia="zh-CN"/>
        </w:rPr>
        <w:t>P</w:t>
      </w:r>
      <w:r w:rsidRPr="004A6F2D">
        <w:rPr>
          <w:b/>
          <w:lang w:eastAsia="zh-CN"/>
        </w:rPr>
        <w:t xml:space="preserve">roposal </w:t>
      </w:r>
      <w:r w:rsidR="007F2C54">
        <w:rPr>
          <w:b/>
          <w:lang w:eastAsia="zh-CN"/>
        </w:rPr>
        <w:t>8</w:t>
      </w:r>
      <w:r w:rsidRPr="004A6F2D">
        <w:rPr>
          <w:b/>
          <w:lang w:eastAsia="zh-CN"/>
        </w:rPr>
        <w:t xml:space="preserve">: RAN2 to </w:t>
      </w:r>
      <w:r w:rsidR="008A6C36">
        <w:rPr>
          <w:b/>
          <w:lang w:eastAsia="zh-CN"/>
        </w:rPr>
        <w:t>discuss</w:t>
      </w:r>
      <w:r w:rsidRPr="004A6F2D">
        <w:rPr>
          <w:b/>
          <w:lang w:eastAsia="zh-CN"/>
        </w:rPr>
        <w:t xml:space="preserve"> the above enhancements for RLF and SHR reports.</w:t>
      </w:r>
    </w:p>
    <w:bookmarkEnd w:id="9"/>
    <w:p w14:paraId="7E98F599" w14:textId="77777777" w:rsidR="00120B28" w:rsidRDefault="002364EE">
      <w:pPr>
        <w:pStyle w:val="1"/>
      </w:pPr>
      <w:r>
        <w:t>Conclusion</w:t>
      </w:r>
    </w:p>
    <w:p w14:paraId="4D12FCCC" w14:textId="50B7D364" w:rsidR="00120B28" w:rsidRDefault="004A6F2D">
      <w:pPr>
        <w:spacing w:after="0"/>
        <w:rPr>
          <w:lang w:eastAsia="zh-CN"/>
        </w:rPr>
      </w:pPr>
      <w:r w:rsidRPr="00F131FB">
        <w:rPr>
          <w:lang w:eastAsia="zh-CN"/>
        </w:rPr>
        <w:t>In this contribution, we give our opinions for NR-U enhancements based on RAN 2 aspects.</w:t>
      </w:r>
    </w:p>
    <w:bookmarkEnd w:id="3"/>
    <w:p w14:paraId="6CDB60C5" w14:textId="77777777" w:rsidR="007F2C54" w:rsidRPr="004748A4" w:rsidRDefault="007F2C54" w:rsidP="007F2C54">
      <w:pPr>
        <w:pStyle w:val="Recommend-1"/>
        <w:numPr>
          <w:ilvl w:val="0"/>
          <w:numId w:val="0"/>
        </w:numPr>
        <w:rPr>
          <w:b/>
          <w:lang w:val="en-GB"/>
        </w:rPr>
      </w:pPr>
      <w:r w:rsidRPr="004748A4">
        <w:rPr>
          <w:b/>
          <w:lang w:val="en-GB"/>
        </w:rPr>
        <w:t>Proposal 1: An RA attempt</w:t>
      </w:r>
      <w:r>
        <w:rPr>
          <w:b/>
          <w:lang w:val="en-GB"/>
        </w:rPr>
        <w:t xml:space="preserve"> </w:t>
      </w:r>
      <w:r>
        <w:rPr>
          <w:rFonts w:hint="eastAsia"/>
          <w:b/>
          <w:lang w:val="en-GB"/>
        </w:rPr>
        <w:t>in</w:t>
      </w:r>
      <w:r>
        <w:rPr>
          <w:b/>
          <w:lang w:val="en-GB"/>
        </w:rPr>
        <w:t xml:space="preserve"> NR-U</w:t>
      </w:r>
      <w:r w:rsidRPr="004748A4">
        <w:rPr>
          <w:b/>
          <w:lang w:val="en-GB"/>
        </w:rPr>
        <w:t xml:space="preserve"> is only counted when UE accesses the channel at the PHY layer, and transmits the preamble.</w:t>
      </w:r>
    </w:p>
    <w:p w14:paraId="371C4853" w14:textId="77777777" w:rsidR="007F2C54" w:rsidRPr="00351DEE" w:rsidRDefault="007F2C54" w:rsidP="007F2C54">
      <w:pPr>
        <w:spacing w:after="0"/>
        <w:rPr>
          <w:b/>
          <w:lang w:eastAsia="zh-CN"/>
        </w:rPr>
      </w:pPr>
      <w:r w:rsidRPr="00351DEE">
        <w:rPr>
          <w:rFonts w:hint="eastAsia"/>
          <w:b/>
          <w:lang w:val="en-GB" w:eastAsia="zh-CN"/>
        </w:rPr>
        <w:t>P</w:t>
      </w:r>
      <w:r w:rsidRPr="00351DEE">
        <w:rPr>
          <w:b/>
          <w:lang w:val="en-GB" w:eastAsia="zh-CN"/>
        </w:rPr>
        <w:t>roposal 2: No need to introduce value 0 for the numberOfPreamblesSentOnSSB and numberOfPreamblesSentOnCSI-RS.</w:t>
      </w:r>
    </w:p>
    <w:p w14:paraId="530F5B36" w14:textId="77777777" w:rsidR="007F2C54" w:rsidRPr="009723A1" w:rsidRDefault="007F2C54" w:rsidP="007F2C54">
      <w:pPr>
        <w:spacing w:after="0"/>
        <w:rPr>
          <w:b/>
          <w:lang w:eastAsia="ko-KR"/>
        </w:rPr>
      </w:pPr>
      <w:r w:rsidRPr="009723A1">
        <w:rPr>
          <w:rFonts w:hint="eastAsia"/>
          <w:b/>
          <w:lang w:val="en-GB" w:eastAsia="zh-CN"/>
        </w:rPr>
        <w:t>P</w:t>
      </w:r>
      <w:r w:rsidRPr="009723A1">
        <w:rPr>
          <w:b/>
          <w:lang w:val="en-GB" w:eastAsia="zh-CN"/>
        </w:rPr>
        <w:t xml:space="preserve">roposal </w:t>
      </w:r>
      <w:r>
        <w:rPr>
          <w:b/>
          <w:lang w:val="en-GB" w:eastAsia="zh-CN"/>
        </w:rPr>
        <w:t>3</w:t>
      </w:r>
      <w:r w:rsidRPr="009723A1">
        <w:rPr>
          <w:b/>
          <w:lang w:val="en-GB" w:eastAsia="zh-CN"/>
        </w:rPr>
        <w:t xml:space="preserve">: </w:t>
      </w:r>
      <w:r w:rsidRPr="009723A1">
        <w:rPr>
          <w:b/>
          <w:lang w:eastAsia="ko-KR"/>
        </w:rPr>
        <w:t>The number of LBT failure indication from lower layers should be regarded as the number of LBT failure per BWP.</w:t>
      </w:r>
    </w:p>
    <w:p w14:paraId="0F2B1643" w14:textId="77777777" w:rsidR="007F2C54" w:rsidRPr="009723A1" w:rsidRDefault="007F2C54" w:rsidP="007F2C54">
      <w:pPr>
        <w:spacing w:after="0"/>
        <w:rPr>
          <w:b/>
          <w:lang w:eastAsia="zh-CN"/>
        </w:rPr>
      </w:pPr>
      <w:r w:rsidRPr="009723A1">
        <w:rPr>
          <w:b/>
          <w:lang w:eastAsia="zh-CN"/>
        </w:rPr>
        <w:t xml:space="preserve">Proposal </w:t>
      </w:r>
      <w:r>
        <w:rPr>
          <w:b/>
          <w:lang w:eastAsia="zh-CN"/>
        </w:rPr>
        <w:t>4</w:t>
      </w:r>
      <w:r w:rsidRPr="009723A1">
        <w:rPr>
          <w:b/>
          <w:lang w:eastAsia="zh-CN"/>
        </w:rPr>
        <w:t>: The UE should record the number of LBT failure in BWP level granularity in RA report.</w:t>
      </w:r>
    </w:p>
    <w:p w14:paraId="0301D48C" w14:textId="77777777" w:rsidR="007F2C54" w:rsidRPr="00A31430" w:rsidRDefault="007F2C54" w:rsidP="007F2C54">
      <w:pPr>
        <w:spacing w:after="0"/>
        <w:rPr>
          <w:b/>
          <w:lang w:val="en-GB" w:eastAsia="zh-CN"/>
        </w:rPr>
      </w:pPr>
      <w:r w:rsidRPr="00A31430">
        <w:rPr>
          <w:rFonts w:hint="eastAsia"/>
          <w:b/>
          <w:lang w:val="en-GB" w:eastAsia="zh-CN"/>
        </w:rPr>
        <w:lastRenderedPageBreak/>
        <w:t>P</w:t>
      </w:r>
      <w:r w:rsidRPr="00A31430">
        <w:rPr>
          <w:b/>
          <w:lang w:val="en-GB" w:eastAsia="zh-CN"/>
        </w:rPr>
        <w:t xml:space="preserve">roposal </w:t>
      </w:r>
      <w:r>
        <w:rPr>
          <w:b/>
          <w:lang w:val="en-GB" w:eastAsia="zh-CN"/>
        </w:rPr>
        <w:t>5</w:t>
      </w:r>
      <w:r w:rsidRPr="00A31430">
        <w:rPr>
          <w:b/>
          <w:lang w:val="en-GB" w:eastAsia="zh-CN"/>
        </w:rPr>
        <w:t xml:space="preserve">: The logging granularity </w:t>
      </w:r>
      <w:r>
        <w:rPr>
          <w:b/>
          <w:lang w:val="en-GB" w:eastAsia="zh-CN"/>
        </w:rPr>
        <w:t xml:space="preserve">for RSSI measurement in NR-U </w:t>
      </w:r>
      <w:r w:rsidRPr="00A31430">
        <w:rPr>
          <w:b/>
          <w:lang w:val="en-GB" w:eastAsia="zh-CN"/>
        </w:rPr>
        <w:t xml:space="preserve">should be to let UE record average RSSI </w:t>
      </w:r>
      <w:r>
        <w:rPr>
          <w:b/>
          <w:lang w:val="en-GB" w:eastAsia="zh-CN"/>
        </w:rPr>
        <w:t>per RA procedure.</w:t>
      </w:r>
    </w:p>
    <w:p w14:paraId="7843A7EB" w14:textId="77777777" w:rsidR="007F2C54" w:rsidRDefault="007F2C54" w:rsidP="007F2C54">
      <w:r w:rsidRPr="00E233B1">
        <w:rPr>
          <w:rFonts w:hint="eastAsia"/>
          <w:b/>
          <w:lang w:val="en-GB" w:eastAsia="zh-CN"/>
        </w:rPr>
        <w:t>P</w:t>
      </w:r>
      <w:r w:rsidRPr="00E233B1">
        <w:rPr>
          <w:b/>
          <w:lang w:val="en-GB" w:eastAsia="zh-CN"/>
        </w:rPr>
        <w:t xml:space="preserve">roposal </w:t>
      </w:r>
      <w:r>
        <w:rPr>
          <w:b/>
          <w:lang w:val="en-GB" w:eastAsia="zh-CN"/>
        </w:rPr>
        <w:t>6</w:t>
      </w:r>
      <w:r w:rsidRPr="00E233B1">
        <w:rPr>
          <w:b/>
          <w:lang w:val="en-GB" w:eastAsia="zh-CN"/>
        </w:rPr>
        <w:t>: The EDT applied in the UE should be reported to the NW side.</w:t>
      </w:r>
    </w:p>
    <w:p w14:paraId="568DD0E4" w14:textId="77777777" w:rsidR="007F2C54" w:rsidRPr="009E7C9B" w:rsidRDefault="007F2C54" w:rsidP="007F2C54">
      <w:pPr>
        <w:rPr>
          <w:b/>
        </w:rPr>
      </w:pPr>
      <w:r w:rsidRPr="009E7C9B">
        <w:rPr>
          <w:rFonts w:hint="eastAsia"/>
          <w:b/>
          <w:lang w:eastAsia="zh-CN"/>
        </w:rPr>
        <w:t>P</w:t>
      </w:r>
      <w:r w:rsidRPr="009E7C9B">
        <w:rPr>
          <w:b/>
          <w:lang w:eastAsia="zh-CN"/>
        </w:rPr>
        <w:t>roposal</w:t>
      </w:r>
      <w:r>
        <w:rPr>
          <w:b/>
          <w:lang w:eastAsia="zh-CN"/>
        </w:rPr>
        <w:t xml:space="preserve"> 7</w:t>
      </w:r>
      <w:r w:rsidRPr="009E7C9B">
        <w:rPr>
          <w:b/>
          <w:lang w:eastAsia="zh-CN"/>
        </w:rPr>
        <w:t>: For</w:t>
      </w:r>
      <w:r w:rsidRPr="00CF1796">
        <w:rPr>
          <w:b/>
          <w:i/>
          <w:lang w:eastAsia="zh-CN"/>
        </w:rPr>
        <w:t xml:space="preserve"> RA-InformationCommon</w:t>
      </w:r>
      <w:r w:rsidRPr="009E7C9B">
        <w:rPr>
          <w:b/>
          <w:lang w:eastAsia="zh-CN"/>
        </w:rPr>
        <w:t xml:space="preserve"> enhancements, the entire sensing, </w:t>
      </w:r>
      <w:r w:rsidRPr="009E7C9B">
        <w:rPr>
          <w:b/>
        </w:rPr>
        <w:t>the ratio of idle contention windows</w:t>
      </w:r>
      <w:r w:rsidRPr="009E7C9B">
        <w:rPr>
          <w:rFonts w:hint="eastAsia"/>
          <w:b/>
          <w:lang w:eastAsia="zh-CN"/>
        </w:rPr>
        <w:t>,</w:t>
      </w:r>
      <w:r>
        <w:rPr>
          <w:b/>
          <w:lang w:eastAsia="zh-CN"/>
        </w:rPr>
        <w:t xml:space="preserve"> s</w:t>
      </w:r>
      <w:r w:rsidRPr="009E7C9B">
        <w:rPr>
          <w:b/>
          <w:lang w:eastAsia="zh-CN"/>
        </w:rPr>
        <w:t>hould be considered.</w:t>
      </w:r>
    </w:p>
    <w:p w14:paraId="1993A89A" w14:textId="50F608EC" w:rsidR="007F2C54" w:rsidRDefault="007F2C54" w:rsidP="007F2C54">
      <w:r w:rsidRPr="004A6F2D">
        <w:rPr>
          <w:rFonts w:hint="eastAsia"/>
          <w:b/>
          <w:lang w:eastAsia="zh-CN"/>
        </w:rPr>
        <w:t>P</w:t>
      </w:r>
      <w:r w:rsidRPr="004A6F2D">
        <w:rPr>
          <w:b/>
          <w:lang w:eastAsia="zh-CN"/>
        </w:rPr>
        <w:t xml:space="preserve">roposal </w:t>
      </w:r>
      <w:r>
        <w:rPr>
          <w:b/>
          <w:lang w:eastAsia="zh-CN"/>
        </w:rPr>
        <w:t>8</w:t>
      </w:r>
      <w:r w:rsidRPr="004A6F2D">
        <w:rPr>
          <w:b/>
          <w:lang w:eastAsia="zh-CN"/>
        </w:rPr>
        <w:t xml:space="preserve">: RAN2 to </w:t>
      </w:r>
      <w:r w:rsidR="00510A0F">
        <w:rPr>
          <w:b/>
          <w:lang w:eastAsia="zh-CN"/>
        </w:rPr>
        <w:t>discuss</w:t>
      </w:r>
      <w:r w:rsidRPr="004A6F2D">
        <w:rPr>
          <w:b/>
          <w:lang w:eastAsia="zh-CN"/>
        </w:rPr>
        <w:t xml:space="preserve"> the above enhancements for RLF and SHR reports.</w:t>
      </w:r>
    </w:p>
    <w:p w14:paraId="30E0C312" w14:textId="77777777" w:rsidR="00120B28" w:rsidRDefault="002364EE">
      <w:pPr>
        <w:pStyle w:val="1"/>
      </w:pPr>
      <w:r>
        <w:t>References</w:t>
      </w:r>
    </w:p>
    <w:p w14:paraId="39A850A6" w14:textId="37358D0E" w:rsidR="00120B28" w:rsidRDefault="002364EE">
      <w:pPr>
        <w:spacing w:after="0"/>
        <w:rPr>
          <w:lang w:eastAsia="zh-CN"/>
        </w:rPr>
      </w:pPr>
      <w:r>
        <w:rPr>
          <w:rFonts w:hint="eastAsia"/>
          <w:lang w:eastAsia="zh-CN"/>
        </w:rPr>
        <w:t>[</w:t>
      </w:r>
      <w:r w:rsidR="00425A0F">
        <w:rPr>
          <w:lang w:eastAsia="zh-CN"/>
        </w:rPr>
        <w:t>1</w:t>
      </w:r>
      <w:r>
        <w:rPr>
          <w:lang w:eastAsia="zh-CN"/>
        </w:rPr>
        <w:t xml:space="preserve">] </w:t>
      </w:r>
      <w:r w:rsidR="00B062DC">
        <w:rPr>
          <w:lang w:eastAsia="zh-CN"/>
        </w:rPr>
        <w:t>RAN2#119</w:t>
      </w:r>
      <w:r w:rsidR="007F2C54">
        <w:rPr>
          <w:lang w:eastAsia="zh-CN"/>
        </w:rPr>
        <w:t>b</w:t>
      </w:r>
      <w:r w:rsidR="00B062DC">
        <w:rPr>
          <w:lang w:eastAsia="zh-CN"/>
        </w:rPr>
        <w:t>-e minutes</w:t>
      </w:r>
    </w:p>
    <w:p w14:paraId="17CCFBE8" w14:textId="1C7110E1" w:rsidR="00C934C7" w:rsidRDefault="00C934C7">
      <w:pPr>
        <w:spacing w:after="0"/>
        <w:rPr>
          <w:lang w:eastAsia="zh-CN"/>
        </w:rPr>
      </w:pPr>
    </w:p>
    <w:p w14:paraId="08D11867" w14:textId="77777777" w:rsidR="00583B4F" w:rsidRDefault="00583B4F">
      <w:pPr>
        <w:spacing w:after="0"/>
        <w:rPr>
          <w:lang w:eastAsia="zh-CN"/>
        </w:rPr>
      </w:pPr>
    </w:p>
    <w:p w14:paraId="52B3C23E" w14:textId="61C85F45" w:rsidR="00C934C7" w:rsidRDefault="00C934C7">
      <w:pPr>
        <w:spacing w:after="0"/>
        <w:rPr>
          <w:lang w:eastAsia="zh-CN"/>
        </w:rPr>
      </w:pPr>
    </w:p>
    <w:sectPr w:rsidR="00C934C7">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A4FFB" w14:textId="77777777" w:rsidR="006E1BF8" w:rsidRDefault="006E1BF8">
      <w:pPr>
        <w:spacing w:after="0"/>
      </w:pPr>
      <w:r>
        <w:separator/>
      </w:r>
    </w:p>
  </w:endnote>
  <w:endnote w:type="continuationSeparator" w:id="0">
    <w:p w14:paraId="25C7204E" w14:textId="77777777" w:rsidR="006E1BF8" w:rsidRDefault="006E1B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477905" w:rsidRDefault="00477905">
    <w:pPr>
      <w:pStyle w:val="ac"/>
      <w:jc w:val="center"/>
    </w:pPr>
    <w:r>
      <w:fldChar w:fldCharType="begin"/>
    </w:r>
    <w:r>
      <w:instrText xml:space="preserve"> PAGE   \* MERGEFORMAT </w:instrText>
    </w:r>
    <w:r>
      <w:fldChar w:fldCharType="separate"/>
    </w:r>
    <w:r>
      <w:rPr>
        <w:noProof/>
      </w:rPr>
      <w:t>4</w:t>
    </w:r>
    <w:r>
      <w:fldChar w:fldCharType="end"/>
    </w:r>
  </w:p>
  <w:p w14:paraId="697F14F4" w14:textId="77777777" w:rsidR="00477905" w:rsidRDefault="0047790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6FACD" w14:textId="77777777" w:rsidR="006E1BF8" w:rsidRDefault="006E1BF8">
      <w:pPr>
        <w:spacing w:after="0"/>
      </w:pPr>
      <w:r>
        <w:separator/>
      </w:r>
    </w:p>
  </w:footnote>
  <w:footnote w:type="continuationSeparator" w:id="0">
    <w:p w14:paraId="777DB7F1" w14:textId="77777777" w:rsidR="006E1BF8" w:rsidRDefault="006E1B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E22AA"/>
    <w:multiLevelType w:val="hybridMultilevel"/>
    <w:tmpl w:val="E4D0C1DC"/>
    <w:lvl w:ilvl="0" w:tplc="47586D2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5E1B9C"/>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9005C9"/>
    <w:multiLevelType w:val="multilevel"/>
    <w:tmpl w:val="279005C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157A87"/>
    <w:multiLevelType w:val="hybridMultilevel"/>
    <w:tmpl w:val="BAFAB64C"/>
    <w:lvl w:ilvl="0" w:tplc="86027B2A">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C19407D"/>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A40D14"/>
    <w:multiLevelType w:val="hybridMultilevel"/>
    <w:tmpl w:val="DD7C8514"/>
    <w:lvl w:ilvl="0" w:tplc="1326D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AD5593A"/>
    <w:multiLevelType w:val="multilevel"/>
    <w:tmpl w:val="5AD5593A"/>
    <w:lvl w:ilvl="0">
      <w:numFmt w:val="bullet"/>
      <w:lvlText w:val="-"/>
      <w:lvlJc w:val="left"/>
      <w:pPr>
        <w:ind w:left="720" w:hanging="360"/>
      </w:pPr>
      <w:rPr>
        <w:rFonts w:ascii="Arial" w:eastAsia="MS Mincho"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0E6216"/>
    <w:multiLevelType w:val="hybridMultilevel"/>
    <w:tmpl w:val="320A276A"/>
    <w:lvl w:ilvl="0" w:tplc="E5CEA3F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62925954"/>
    <w:multiLevelType w:val="hybridMultilevel"/>
    <w:tmpl w:val="5380A5E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A3669D5"/>
    <w:multiLevelType w:val="hybridMultilevel"/>
    <w:tmpl w:val="1C4CCF74"/>
    <w:lvl w:ilvl="0" w:tplc="D638C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960486"/>
    <w:multiLevelType w:val="hybridMultilevel"/>
    <w:tmpl w:val="87A2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6"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F77562"/>
    <w:multiLevelType w:val="hybridMultilevel"/>
    <w:tmpl w:val="F2205634"/>
    <w:lvl w:ilvl="0" w:tplc="01E4C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2"/>
  </w:num>
  <w:num w:numId="2">
    <w:abstractNumId w:val="18"/>
  </w:num>
  <w:num w:numId="3">
    <w:abstractNumId w:val="3"/>
  </w:num>
  <w:num w:numId="4">
    <w:abstractNumId w:val="4"/>
  </w:num>
  <w:num w:numId="5">
    <w:abstractNumId w:val="30"/>
  </w:num>
  <w:num w:numId="6">
    <w:abstractNumId w:val="16"/>
  </w:num>
  <w:num w:numId="7">
    <w:abstractNumId w:val="15"/>
  </w:num>
  <w:num w:numId="8">
    <w:abstractNumId w:val="25"/>
  </w:num>
  <w:num w:numId="9">
    <w:abstractNumId w:val="17"/>
  </w:num>
  <w:num w:numId="10">
    <w:abstractNumId w:val="7"/>
  </w:num>
  <w:num w:numId="11">
    <w:abstractNumId w:val="19"/>
  </w:num>
  <w:num w:numId="12">
    <w:abstractNumId w:val="8"/>
  </w:num>
  <w:num w:numId="13">
    <w:abstractNumId w:val="20"/>
  </w:num>
  <w:num w:numId="14">
    <w:abstractNumId w:val="28"/>
  </w:num>
  <w:num w:numId="15">
    <w:abstractNumId w:val="10"/>
  </w:num>
  <w:num w:numId="16">
    <w:abstractNumId w:val="0"/>
  </w:num>
  <w:num w:numId="17">
    <w:abstractNumId w:val="22"/>
  </w:num>
  <w:num w:numId="18">
    <w:abstractNumId w:val="29"/>
  </w:num>
  <w:num w:numId="19">
    <w:abstractNumId w:val="23"/>
  </w:num>
  <w:num w:numId="20">
    <w:abstractNumId w:val="14"/>
  </w:num>
  <w:num w:numId="21">
    <w:abstractNumId w:val="5"/>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2"/>
  </w:num>
  <w:num w:numId="24">
    <w:abstractNumId w:val="12"/>
  </w:num>
  <w:num w:numId="25">
    <w:abstractNumId w:val="12"/>
  </w:num>
  <w:num w:numId="26">
    <w:abstractNumId w:val="26"/>
  </w:num>
  <w:num w:numId="27">
    <w:abstractNumId w:val="11"/>
  </w:num>
  <w:num w:numId="28">
    <w:abstractNumId w:val="24"/>
  </w:num>
  <w:num w:numId="29">
    <w:abstractNumId w:val="2"/>
  </w:num>
  <w:num w:numId="30">
    <w:abstractNumId w:val="13"/>
  </w:num>
  <w:num w:numId="31">
    <w:abstractNumId w:val="6"/>
  </w:num>
  <w:num w:numId="32">
    <w:abstractNumId w:val="21"/>
  </w:num>
  <w:num w:numId="33">
    <w:abstractNumId w:val="9"/>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0BF"/>
    <w:rsid w:val="0000084E"/>
    <w:rsid w:val="0000125A"/>
    <w:rsid w:val="000016CB"/>
    <w:rsid w:val="00002886"/>
    <w:rsid w:val="00003C98"/>
    <w:rsid w:val="0000565D"/>
    <w:rsid w:val="00005738"/>
    <w:rsid w:val="00006377"/>
    <w:rsid w:val="000066B8"/>
    <w:rsid w:val="00006B42"/>
    <w:rsid w:val="000077D7"/>
    <w:rsid w:val="000078EF"/>
    <w:rsid w:val="00007D71"/>
    <w:rsid w:val="00007ED0"/>
    <w:rsid w:val="00010318"/>
    <w:rsid w:val="00010A0B"/>
    <w:rsid w:val="000115E2"/>
    <w:rsid w:val="00011DBC"/>
    <w:rsid w:val="00012731"/>
    <w:rsid w:val="00012E25"/>
    <w:rsid w:val="00012E73"/>
    <w:rsid w:val="00013FAB"/>
    <w:rsid w:val="000143B2"/>
    <w:rsid w:val="000168E4"/>
    <w:rsid w:val="0001707C"/>
    <w:rsid w:val="0001748B"/>
    <w:rsid w:val="0002031F"/>
    <w:rsid w:val="00021603"/>
    <w:rsid w:val="00021763"/>
    <w:rsid w:val="000219E8"/>
    <w:rsid w:val="00021B29"/>
    <w:rsid w:val="00022105"/>
    <w:rsid w:val="00022F96"/>
    <w:rsid w:val="000239EF"/>
    <w:rsid w:val="00023B32"/>
    <w:rsid w:val="00024911"/>
    <w:rsid w:val="00024A59"/>
    <w:rsid w:val="00025743"/>
    <w:rsid w:val="0002662C"/>
    <w:rsid w:val="00026A37"/>
    <w:rsid w:val="000274D5"/>
    <w:rsid w:val="000275F7"/>
    <w:rsid w:val="0003088F"/>
    <w:rsid w:val="00031617"/>
    <w:rsid w:val="00031BD3"/>
    <w:rsid w:val="00031DD1"/>
    <w:rsid w:val="00032022"/>
    <w:rsid w:val="0003203E"/>
    <w:rsid w:val="000328BB"/>
    <w:rsid w:val="0003291B"/>
    <w:rsid w:val="00032C29"/>
    <w:rsid w:val="00032E2B"/>
    <w:rsid w:val="00032E55"/>
    <w:rsid w:val="000342AB"/>
    <w:rsid w:val="00034B67"/>
    <w:rsid w:val="00035076"/>
    <w:rsid w:val="000419CB"/>
    <w:rsid w:val="00041F80"/>
    <w:rsid w:val="0004367D"/>
    <w:rsid w:val="00043D30"/>
    <w:rsid w:val="00043F0F"/>
    <w:rsid w:val="00044F49"/>
    <w:rsid w:val="000457E8"/>
    <w:rsid w:val="00045F01"/>
    <w:rsid w:val="0004667E"/>
    <w:rsid w:val="00046EEE"/>
    <w:rsid w:val="00047280"/>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88F"/>
    <w:rsid w:val="00061A41"/>
    <w:rsid w:val="00062093"/>
    <w:rsid w:val="000627D9"/>
    <w:rsid w:val="00062D14"/>
    <w:rsid w:val="000635DD"/>
    <w:rsid w:val="0006385A"/>
    <w:rsid w:val="00063996"/>
    <w:rsid w:val="00063E6E"/>
    <w:rsid w:val="00064124"/>
    <w:rsid w:val="00064765"/>
    <w:rsid w:val="00064957"/>
    <w:rsid w:val="0006578F"/>
    <w:rsid w:val="000664B7"/>
    <w:rsid w:val="00066944"/>
    <w:rsid w:val="00066962"/>
    <w:rsid w:val="0006787F"/>
    <w:rsid w:val="0007019D"/>
    <w:rsid w:val="000701D2"/>
    <w:rsid w:val="00071BE4"/>
    <w:rsid w:val="000741AE"/>
    <w:rsid w:val="00075266"/>
    <w:rsid w:val="000758A8"/>
    <w:rsid w:val="00075BD0"/>
    <w:rsid w:val="00075E66"/>
    <w:rsid w:val="00076036"/>
    <w:rsid w:val="0007747B"/>
    <w:rsid w:val="000777F4"/>
    <w:rsid w:val="00080B18"/>
    <w:rsid w:val="00080BD4"/>
    <w:rsid w:val="0008166C"/>
    <w:rsid w:val="00081C46"/>
    <w:rsid w:val="000820C5"/>
    <w:rsid w:val="00082C7D"/>
    <w:rsid w:val="00083211"/>
    <w:rsid w:val="00083AF0"/>
    <w:rsid w:val="00083BE4"/>
    <w:rsid w:val="000852A0"/>
    <w:rsid w:val="000856D9"/>
    <w:rsid w:val="00085FB8"/>
    <w:rsid w:val="00086688"/>
    <w:rsid w:val="00086A9E"/>
    <w:rsid w:val="00090CFF"/>
    <w:rsid w:val="00091367"/>
    <w:rsid w:val="00091F05"/>
    <w:rsid w:val="0009281C"/>
    <w:rsid w:val="00093F89"/>
    <w:rsid w:val="00094CFD"/>
    <w:rsid w:val="000950DA"/>
    <w:rsid w:val="00095300"/>
    <w:rsid w:val="00096DF3"/>
    <w:rsid w:val="00096F38"/>
    <w:rsid w:val="0009728D"/>
    <w:rsid w:val="0009790F"/>
    <w:rsid w:val="000A0A6A"/>
    <w:rsid w:val="000A1298"/>
    <w:rsid w:val="000A3164"/>
    <w:rsid w:val="000A3D1A"/>
    <w:rsid w:val="000A42F6"/>
    <w:rsid w:val="000A4C66"/>
    <w:rsid w:val="000A5B54"/>
    <w:rsid w:val="000A75BE"/>
    <w:rsid w:val="000B01D8"/>
    <w:rsid w:val="000B1BB7"/>
    <w:rsid w:val="000B2775"/>
    <w:rsid w:val="000B333D"/>
    <w:rsid w:val="000B4AE4"/>
    <w:rsid w:val="000B53AE"/>
    <w:rsid w:val="000B55CE"/>
    <w:rsid w:val="000B5691"/>
    <w:rsid w:val="000B57C6"/>
    <w:rsid w:val="000B6408"/>
    <w:rsid w:val="000B6A92"/>
    <w:rsid w:val="000B6CC0"/>
    <w:rsid w:val="000B6D93"/>
    <w:rsid w:val="000B741D"/>
    <w:rsid w:val="000C0818"/>
    <w:rsid w:val="000C0C22"/>
    <w:rsid w:val="000C1657"/>
    <w:rsid w:val="000C3A97"/>
    <w:rsid w:val="000C40DC"/>
    <w:rsid w:val="000C450F"/>
    <w:rsid w:val="000C4830"/>
    <w:rsid w:val="000C5048"/>
    <w:rsid w:val="000C5AE5"/>
    <w:rsid w:val="000C6369"/>
    <w:rsid w:val="000C658F"/>
    <w:rsid w:val="000C689F"/>
    <w:rsid w:val="000C68E0"/>
    <w:rsid w:val="000C6BB4"/>
    <w:rsid w:val="000C731B"/>
    <w:rsid w:val="000C76EE"/>
    <w:rsid w:val="000C7989"/>
    <w:rsid w:val="000C7D11"/>
    <w:rsid w:val="000D06B8"/>
    <w:rsid w:val="000D08C1"/>
    <w:rsid w:val="000D0F7B"/>
    <w:rsid w:val="000D21FB"/>
    <w:rsid w:val="000D3F1C"/>
    <w:rsid w:val="000D4249"/>
    <w:rsid w:val="000D4CC6"/>
    <w:rsid w:val="000D5158"/>
    <w:rsid w:val="000D5925"/>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63E"/>
    <w:rsid w:val="001007B0"/>
    <w:rsid w:val="001011C1"/>
    <w:rsid w:val="00101EF8"/>
    <w:rsid w:val="001025BE"/>
    <w:rsid w:val="00103C73"/>
    <w:rsid w:val="00105DBB"/>
    <w:rsid w:val="00105DCB"/>
    <w:rsid w:val="00105FA0"/>
    <w:rsid w:val="00106458"/>
    <w:rsid w:val="0010731F"/>
    <w:rsid w:val="0010732D"/>
    <w:rsid w:val="0010753F"/>
    <w:rsid w:val="00110E8D"/>
    <w:rsid w:val="001111B5"/>
    <w:rsid w:val="0011182E"/>
    <w:rsid w:val="00111C21"/>
    <w:rsid w:val="00113A72"/>
    <w:rsid w:val="0011416D"/>
    <w:rsid w:val="00114D8E"/>
    <w:rsid w:val="00114DA2"/>
    <w:rsid w:val="001155FA"/>
    <w:rsid w:val="00115E34"/>
    <w:rsid w:val="001160F9"/>
    <w:rsid w:val="0011617C"/>
    <w:rsid w:val="00116C4F"/>
    <w:rsid w:val="00117AD4"/>
    <w:rsid w:val="00117D49"/>
    <w:rsid w:val="00120321"/>
    <w:rsid w:val="00120527"/>
    <w:rsid w:val="00120B28"/>
    <w:rsid w:val="00120CC2"/>
    <w:rsid w:val="001227F5"/>
    <w:rsid w:val="00122C8A"/>
    <w:rsid w:val="00122E95"/>
    <w:rsid w:val="001237A0"/>
    <w:rsid w:val="001239B1"/>
    <w:rsid w:val="001240D1"/>
    <w:rsid w:val="00124562"/>
    <w:rsid w:val="0012533F"/>
    <w:rsid w:val="00126A47"/>
    <w:rsid w:val="00127697"/>
    <w:rsid w:val="00130E05"/>
    <w:rsid w:val="001326EC"/>
    <w:rsid w:val="001328BB"/>
    <w:rsid w:val="00134172"/>
    <w:rsid w:val="00135E56"/>
    <w:rsid w:val="0013684B"/>
    <w:rsid w:val="00136DED"/>
    <w:rsid w:val="001373D4"/>
    <w:rsid w:val="001405AE"/>
    <w:rsid w:val="00140974"/>
    <w:rsid w:val="0014138B"/>
    <w:rsid w:val="00141C7C"/>
    <w:rsid w:val="00141DE9"/>
    <w:rsid w:val="00142ED8"/>
    <w:rsid w:val="00144313"/>
    <w:rsid w:val="001458F1"/>
    <w:rsid w:val="00145B50"/>
    <w:rsid w:val="00145FDE"/>
    <w:rsid w:val="00146236"/>
    <w:rsid w:val="001476D8"/>
    <w:rsid w:val="00147B73"/>
    <w:rsid w:val="00151262"/>
    <w:rsid w:val="00151BBD"/>
    <w:rsid w:val="00151D74"/>
    <w:rsid w:val="00151E0B"/>
    <w:rsid w:val="00154A55"/>
    <w:rsid w:val="00154C91"/>
    <w:rsid w:val="001554A1"/>
    <w:rsid w:val="00155593"/>
    <w:rsid w:val="00156EFB"/>
    <w:rsid w:val="00157292"/>
    <w:rsid w:val="00157D54"/>
    <w:rsid w:val="00160A3A"/>
    <w:rsid w:val="00161773"/>
    <w:rsid w:val="00162193"/>
    <w:rsid w:val="00162354"/>
    <w:rsid w:val="001624E6"/>
    <w:rsid w:val="001631DC"/>
    <w:rsid w:val="0016351A"/>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294D"/>
    <w:rsid w:val="00185102"/>
    <w:rsid w:val="001857F4"/>
    <w:rsid w:val="0018599D"/>
    <w:rsid w:val="00186558"/>
    <w:rsid w:val="00187872"/>
    <w:rsid w:val="00187DBE"/>
    <w:rsid w:val="001902C4"/>
    <w:rsid w:val="0019098A"/>
    <w:rsid w:val="00190FC9"/>
    <w:rsid w:val="0019382D"/>
    <w:rsid w:val="00193FA9"/>
    <w:rsid w:val="001948E6"/>
    <w:rsid w:val="00194B27"/>
    <w:rsid w:val="00194B31"/>
    <w:rsid w:val="00194E98"/>
    <w:rsid w:val="001A15F6"/>
    <w:rsid w:val="001A585A"/>
    <w:rsid w:val="001A5E55"/>
    <w:rsid w:val="001A67B7"/>
    <w:rsid w:val="001A775A"/>
    <w:rsid w:val="001B00A3"/>
    <w:rsid w:val="001B08B0"/>
    <w:rsid w:val="001B2372"/>
    <w:rsid w:val="001B2648"/>
    <w:rsid w:val="001B265F"/>
    <w:rsid w:val="001B3FB9"/>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597B"/>
    <w:rsid w:val="001C701C"/>
    <w:rsid w:val="001C724D"/>
    <w:rsid w:val="001C777F"/>
    <w:rsid w:val="001C7855"/>
    <w:rsid w:val="001C7FED"/>
    <w:rsid w:val="001D07FB"/>
    <w:rsid w:val="001D0825"/>
    <w:rsid w:val="001D2161"/>
    <w:rsid w:val="001D217E"/>
    <w:rsid w:val="001D3D42"/>
    <w:rsid w:val="001D4AC1"/>
    <w:rsid w:val="001D4E51"/>
    <w:rsid w:val="001D58FA"/>
    <w:rsid w:val="001E05FD"/>
    <w:rsid w:val="001E0F97"/>
    <w:rsid w:val="001E1219"/>
    <w:rsid w:val="001E194E"/>
    <w:rsid w:val="001E3214"/>
    <w:rsid w:val="001E3F2B"/>
    <w:rsid w:val="001E62B9"/>
    <w:rsid w:val="001E6786"/>
    <w:rsid w:val="001E68E9"/>
    <w:rsid w:val="001E68FF"/>
    <w:rsid w:val="001E6F3A"/>
    <w:rsid w:val="001F02B0"/>
    <w:rsid w:val="001F0890"/>
    <w:rsid w:val="001F129E"/>
    <w:rsid w:val="001F1FA0"/>
    <w:rsid w:val="001F26EC"/>
    <w:rsid w:val="001F3146"/>
    <w:rsid w:val="001F3EBE"/>
    <w:rsid w:val="001F483A"/>
    <w:rsid w:val="001F4966"/>
    <w:rsid w:val="001F5507"/>
    <w:rsid w:val="001F5A55"/>
    <w:rsid w:val="001F62F7"/>
    <w:rsid w:val="001F7AAA"/>
    <w:rsid w:val="001F7B8F"/>
    <w:rsid w:val="002005B1"/>
    <w:rsid w:val="0020065D"/>
    <w:rsid w:val="00200CAC"/>
    <w:rsid w:val="00201997"/>
    <w:rsid w:val="002026BD"/>
    <w:rsid w:val="00202F44"/>
    <w:rsid w:val="00205C92"/>
    <w:rsid w:val="00205DD5"/>
    <w:rsid w:val="002075FB"/>
    <w:rsid w:val="00207C86"/>
    <w:rsid w:val="002102D9"/>
    <w:rsid w:val="002116B7"/>
    <w:rsid w:val="00211992"/>
    <w:rsid w:val="002130FA"/>
    <w:rsid w:val="00213183"/>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425F"/>
    <w:rsid w:val="00224A5E"/>
    <w:rsid w:val="00224C8F"/>
    <w:rsid w:val="002258E2"/>
    <w:rsid w:val="00225BED"/>
    <w:rsid w:val="00227D28"/>
    <w:rsid w:val="00227F0B"/>
    <w:rsid w:val="0023038D"/>
    <w:rsid w:val="00230532"/>
    <w:rsid w:val="00230961"/>
    <w:rsid w:val="0023116E"/>
    <w:rsid w:val="002317BA"/>
    <w:rsid w:val="0023198E"/>
    <w:rsid w:val="00233A09"/>
    <w:rsid w:val="00233FFF"/>
    <w:rsid w:val="00234CB5"/>
    <w:rsid w:val="002357F8"/>
    <w:rsid w:val="0023635B"/>
    <w:rsid w:val="00236375"/>
    <w:rsid w:val="002364EE"/>
    <w:rsid w:val="00236980"/>
    <w:rsid w:val="00237B87"/>
    <w:rsid w:val="00240633"/>
    <w:rsid w:val="002409E8"/>
    <w:rsid w:val="002413E5"/>
    <w:rsid w:val="0024195C"/>
    <w:rsid w:val="00242271"/>
    <w:rsid w:val="0024236A"/>
    <w:rsid w:val="00242867"/>
    <w:rsid w:val="00242CE1"/>
    <w:rsid w:val="00242E18"/>
    <w:rsid w:val="00242FA3"/>
    <w:rsid w:val="00244250"/>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4016"/>
    <w:rsid w:val="00254BAD"/>
    <w:rsid w:val="002566F8"/>
    <w:rsid w:val="002576D0"/>
    <w:rsid w:val="002621A8"/>
    <w:rsid w:val="0026292D"/>
    <w:rsid w:val="00262C43"/>
    <w:rsid w:val="002634F5"/>
    <w:rsid w:val="00263899"/>
    <w:rsid w:val="00264BFA"/>
    <w:rsid w:val="0026507C"/>
    <w:rsid w:val="002656E7"/>
    <w:rsid w:val="002657F5"/>
    <w:rsid w:val="002659D4"/>
    <w:rsid w:val="00266518"/>
    <w:rsid w:val="00267C3C"/>
    <w:rsid w:val="00270AD2"/>
    <w:rsid w:val="00271182"/>
    <w:rsid w:val="002719BB"/>
    <w:rsid w:val="0027322A"/>
    <w:rsid w:val="00274330"/>
    <w:rsid w:val="00274473"/>
    <w:rsid w:val="002752BF"/>
    <w:rsid w:val="00276319"/>
    <w:rsid w:val="0027684B"/>
    <w:rsid w:val="00277278"/>
    <w:rsid w:val="00277371"/>
    <w:rsid w:val="00277DBD"/>
    <w:rsid w:val="002807FC"/>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79D"/>
    <w:rsid w:val="00294E0A"/>
    <w:rsid w:val="00294EF5"/>
    <w:rsid w:val="00295CB5"/>
    <w:rsid w:val="00295F14"/>
    <w:rsid w:val="002A0094"/>
    <w:rsid w:val="002A1768"/>
    <w:rsid w:val="002A2086"/>
    <w:rsid w:val="002A42F4"/>
    <w:rsid w:val="002A469A"/>
    <w:rsid w:val="002A6E9A"/>
    <w:rsid w:val="002A7A94"/>
    <w:rsid w:val="002B184B"/>
    <w:rsid w:val="002B2B58"/>
    <w:rsid w:val="002B4CC8"/>
    <w:rsid w:val="002B540C"/>
    <w:rsid w:val="002B67F7"/>
    <w:rsid w:val="002B7701"/>
    <w:rsid w:val="002B7C56"/>
    <w:rsid w:val="002C13DD"/>
    <w:rsid w:val="002C2594"/>
    <w:rsid w:val="002C38EF"/>
    <w:rsid w:val="002C40A0"/>
    <w:rsid w:val="002C4349"/>
    <w:rsid w:val="002C48CE"/>
    <w:rsid w:val="002C494C"/>
    <w:rsid w:val="002C6B38"/>
    <w:rsid w:val="002C7067"/>
    <w:rsid w:val="002C7874"/>
    <w:rsid w:val="002D0B99"/>
    <w:rsid w:val="002D21A2"/>
    <w:rsid w:val="002D23BD"/>
    <w:rsid w:val="002D3C51"/>
    <w:rsid w:val="002D451A"/>
    <w:rsid w:val="002D4B26"/>
    <w:rsid w:val="002D5659"/>
    <w:rsid w:val="002D5BA0"/>
    <w:rsid w:val="002D6427"/>
    <w:rsid w:val="002E040D"/>
    <w:rsid w:val="002E1EB1"/>
    <w:rsid w:val="002E30EA"/>
    <w:rsid w:val="002E38EA"/>
    <w:rsid w:val="002E484D"/>
    <w:rsid w:val="002E51CB"/>
    <w:rsid w:val="002E5956"/>
    <w:rsid w:val="002E5BFF"/>
    <w:rsid w:val="002E5CBF"/>
    <w:rsid w:val="002E5DF8"/>
    <w:rsid w:val="002F0103"/>
    <w:rsid w:val="002F078B"/>
    <w:rsid w:val="002F0ADF"/>
    <w:rsid w:val="002F1717"/>
    <w:rsid w:val="002F1C9E"/>
    <w:rsid w:val="002F21B6"/>
    <w:rsid w:val="002F22C8"/>
    <w:rsid w:val="002F328D"/>
    <w:rsid w:val="002F6B17"/>
    <w:rsid w:val="002F7026"/>
    <w:rsid w:val="002F7332"/>
    <w:rsid w:val="002F76BA"/>
    <w:rsid w:val="002F7748"/>
    <w:rsid w:val="002F79B5"/>
    <w:rsid w:val="00300083"/>
    <w:rsid w:val="00300717"/>
    <w:rsid w:val="003023ED"/>
    <w:rsid w:val="00304418"/>
    <w:rsid w:val="003058F0"/>
    <w:rsid w:val="00305B40"/>
    <w:rsid w:val="0030615C"/>
    <w:rsid w:val="00310073"/>
    <w:rsid w:val="00310180"/>
    <w:rsid w:val="00310B5E"/>
    <w:rsid w:val="00310DC8"/>
    <w:rsid w:val="00311187"/>
    <w:rsid w:val="00311571"/>
    <w:rsid w:val="00311F2A"/>
    <w:rsid w:val="0031288D"/>
    <w:rsid w:val="00312B8F"/>
    <w:rsid w:val="0031666A"/>
    <w:rsid w:val="00317660"/>
    <w:rsid w:val="00317C94"/>
    <w:rsid w:val="00317DD6"/>
    <w:rsid w:val="00320701"/>
    <w:rsid w:val="00320769"/>
    <w:rsid w:val="0032086C"/>
    <w:rsid w:val="0032253E"/>
    <w:rsid w:val="00322B9E"/>
    <w:rsid w:val="00323018"/>
    <w:rsid w:val="00323C17"/>
    <w:rsid w:val="00324402"/>
    <w:rsid w:val="003251A9"/>
    <w:rsid w:val="003251EB"/>
    <w:rsid w:val="00325705"/>
    <w:rsid w:val="00325750"/>
    <w:rsid w:val="00325A4B"/>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A8A"/>
    <w:rsid w:val="00344D27"/>
    <w:rsid w:val="003470DB"/>
    <w:rsid w:val="003474B3"/>
    <w:rsid w:val="003475D6"/>
    <w:rsid w:val="00347A9B"/>
    <w:rsid w:val="00347C4F"/>
    <w:rsid w:val="00351CB0"/>
    <w:rsid w:val="00351DEE"/>
    <w:rsid w:val="00352A71"/>
    <w:rsid w:val="00352EDB"/>
    <w:rsid w:val="00353F0B"/>
    <w:rsid w:val="00354367"/>
    <w:rsid w:val="00354E4A"/>
    <w:rsid w:val="003550AC"/>
    <w:rsid w:val="003556DF"/>
    <w:rsid w:val="00355D2B"/>
    <w:rsid w:val="0035665A"/>
    <w:rsid w:val="003566E8"/>
    <w:rsid w:val="00356FE4"/>
    <w:rsid w:val="00357380"/>
    <w:rsid w:val="00357648"/>
    <w:rsid w:val="003579B4"/>
    <w:rsid w:val="00360B02"/>
    <w:rsid w:val="00361833"/>
    <w:rsid w:val="00362CDA"/>
    <w:rsid w:val="00363C29"/>
    <w:rsid w:val="00365484"/>
    <w:rsid w:val="0036630E"/>
    <w:rsid w:val="003666F7"/>
    <w:rsid w:val="00366A3A"/>
    <w:rsid w:val="00372643"/>
    <w:rsid w:val="00372952"/>
    <w:rsid w:val="00372B10"/>
    <w:rsid w:val="00372EB5"/>
    <w:rsid w:val="00372FFB"/>
    <w:rsid w:val="00373455"/>
    <w:rsid w:val="0037354F"/>
    <w:rsid w:val="00373B48"/>
    <w:rsid w:val="003743C1"/>
    <w:rsid w:val="00375447"/>
    <w:rsid w:val="00376045"/>
    <w:rsid w:val="00376207"/>
    <w:rsid w:val="00377E5B"/>
    <w:rsid w:val="0038096A"/>
    <w:rsid w:val="00380A33"/>
    <w:rsid w:val="00380A80"/>
    <w:rsid w:val="00380A9D"/>
    <w:rsid w:val="00380FA5"/>
    <w:rsid w:val="00381997"/>
    <w:rsid w:val="0038255F"/>
    <w:rsid w:val="00383527"/>
    <w:rsid w:val="00383FE9"/>
    <w:rsid w:val="00384707"/>
    <w:rsid w:val="00384D08"/>
    <w:rsid w:val="00385E81"/>
    <w:rsid w:val="003860C5"/>
    <w:rsid w:val="00386DEE"/>
    <w:rsid w:val="00386FEC"/>
    <w:rsid w:val="0038734B"/>
    <w:rsid w:val="00387CAE"/>
    <w:rsid w:val="00391508"/>
    <w:rsid w:val="0039204E"/>
    <w:rsid w:val="003928D4"/>
    <w:rsid w:val="00392CF0"/>
    <w:rsid w:val="003945C7"/>
    <w:rsid w:val="00395CA6"/>
    <w:rsid w:val="00396BFC"/>
    <w:rsid w:val="0039760C"/>
    <w:rsid w:val="003A04DE"/>
    <w:rsid w:val="003A097F"/>
    <w:rsid w:val="003A0E21"/>
    <w:rsid w:val="003A1CAC"/>
    <w:rsid w:val="003A1E52"/>
    <w:rsid w:val="003A2337"/>
    <w:rsid w:val="003A271B"/>
    <w:rsid w:val="003A3192"/>
    <w:rsid w:val="003A3516"/>
    <w:rsid w:val="003A3CAA"/>
    <w:rsid w:val="003A3DB2"/>
    <w:rsid w:val="003A71D6"/>
    <w:rsid w:val="003A7F86"/>
    <w:rsid w:val="003B00B8"/>
    <w:rsid w:val="003B0A4E"/>
    <w:rsid w:val="003B0CE4"/>
    <w:rsid w:val="003B283E"/>
    <w:rsid w:val="003B2E83"/>
    <w:rsid w:val="003B3B6E"/>
    <w:rsid w:val="003B3BB3"/>
    <w:rsid w:val="003B4E90"/>
    <w:rsid w:val="003B6186"/>
    <w:rsid w:val="003B678C"/>
    <w:rsid w:val="003B756C"/>
    <w:rsid w:val="003B7599"/>
    <w:rsid w:val="003B75CF"/>
    <w:rsid w:val="003C004F"/>
    <w:rsid w:val="003C0C8A"/>
    <w:rsid w:val="003C0DEB"/>
    <w:rsid w:val="003C2469"/>
    <w:rsid w:val="003C2DCF"/>
    <w:rsid w:val="003C34C4"/>
    <w:rsid w:val="003C3DD3"/>
    <w:rsid w:val="003C42D1"/>
    <w:rsid w:val="003C5702"/>
    <w:rsid w:val="003C5A92"/>
    <w:rsid w:val="003C5CF1"/>
    <w:rsid w:val="003C5DDC"/>
    <w:rsid w:val="003C7834"/>
    <w:rsid w:val="003C78B6"/>
    <w:rsid w:val="003D03B5"/>
    <w:rsid w:val="003D1092"/>
    <w:rsid w:val="003D130F"/>
    <w:rsid w:val="003D1C0D"/>
    <w:rsid w:val="003D2BD7"/>
    <w:rsid w:val="003D3148"/>
    <w:rsid w:val="003D33D3"/>
    <w:rsid w:val="003D4BD5"/>
    <w:rsid w:val="003D6894"/>
    <w:rsid w:val="003D71E1"/>
    <w:rsid w:val="003E04CA"/>
    <w:rsid w:val="003E0F9E"/>
    <w:rsid w:val="003E1DB2"/>
    <w:rsid w:val="003E2D6B"/>
    <w:rsid w:val="003E37F4"/>
    <w:rsid w:val="003E3972"/>
    <w:rsid w:val="003E47B1"/>
    <w:rsid w:val="003E4EAC"/>
    <w:rsid w:val="003E5632"/>
    <w:rsid w:val="003E625E"/>
    <w:rsid w:val="003E6618"/>
    <w:rsid w:val="003E690F"/>
    <w:rsid w:val="003E73F7"/>
    <w:rsid w:val="003E749F"/>
    <w:rsid w:val="003F0863"/>
    <w:rsid w:val="003F0E4E"/>
    <w:rsid w:val="003F1689"/>
    <w:rsid w:val="003F1CF9"/>
    <w:rsid w:val="003F2A15"/>
    <w:rsid w:val="003F3065"/>
    <w:rsid w:val="003F4BE6"/>
    <w:rsid w:val="003F4F82"/>
    <w:rsid w:val="003F5031"/>
    <w:rsid w:val="003F5208"/>
    <w:rsid w:val="003F5F66"/>
    <w:rsid w:val="003F5FF3"/>
    <w:rsid w:val="003F6872"/>
    <w:rsid w:val="003F68F9"/>
    <w:rsid w:val="003F77E1"/>
    <w:rsid w:val="003F7D0E"/>
    <w:rsid w:val="00400042"/>
    <w:rsid w:val="0040151E"/>
    <w:rsid w:val="004021B5"/>
    <w:rsid w:val="004034F3"/>
    <w:rsid w:val="00403693"/>
    <w:rsid w:val="00403C93"/>
    <w:rsid w:val="00406511"/>
    <w:rsid w:val="004065E4"/>
    <w:rsid w:val="00406CF2"/>
    <w:rsid w:val="00407094"/>
    <w:rsid w:val="004070B1"/>
    <w:rsid w:val="00407D41"/>
    <w:rsid w:val="004102E4"/>
    <w:rsid w:val="004104F5"/>
    <w:rsid w:val="004107A6"/>
    <w:rsid w:val="00410838"/>
    <w:rsid w:val="00410DFD"/>
    <w:rsid w:val="00411754"/>
    <w:rsid w:val="004123C3"/>
    <w:rsid w:val="00412E09"/>
    <w:rsid w:val="00413F92"/>
    <w:rsid w:val="00414249"/>
    <w:rsid w:val="004150F9"/>
    <w:rsid w:val="004156F2"/>
    <w:rsid w:val="00415C5B"/>
    <w:rsid w:val="00416B05"/>
    <w:rsid w:val="00417233"/>
    <w:rsid w:val="004175FF"/>
    <w:rsid w:val="0042082D"/>
    <w:rsid w:val="004208A5"/>
    <w:rsid w:val="00420B5F"/>
    <w:rsid w:val="00421B65"/>
    <w:rsid w:val="00422D50"/>
    <w:rsid w:val="00423CFA"/>
    <w:rsid w:val="00423E39"/>
    <w:rsid w:val="004241C8"/>
    <w:rsid w:val="004252E1"/>
    <w:rsid w:val="00425A0F"/>
    <w:rsid w:val="0042683F"/>
    <w:rsid w:val="00430676"/>
    <w:rsid w:val="004306A4"/>
    <w:rsid w:val="00430BDF"/>
    <w:rsid w:val="0043132D"/>
    <w:rsid w:val="00431F4F"/>
    <w:rsid w:val="004320B2"/>
    <w:rsid w:val="00433BBE"/>
    <w:rsid w:val="00434DDC"/>
    <w:rsid w:val="004359EA"/>
    <w:rsid w:val="00436394"/>
    <w:rsid w:val="004366D1"/>
    <w:rsid w:val="00437096"/>
    <w:rsid w:val="00437633"/>
    <w:rsid w:val="00437F40"/>
    <w:rsid w:val="00440AC3"/>
    <w:rsid w:val="00442B2E"/>
    <w:rsid w:val="004435E8"/>
    <w:rsid w:val="0044374E"/>
    <w:rsid w:val="00444FFB"/>
    <w:rsid w:val="004452B1"/>
    <w:rsid w:val="004466BD"/>
    <w:rsid w:val="00452029"/>
    <w:rsid w:val="00452088"/>
    <w:rsid w:val="004520D3"/>
    <w:rsid w:val="00452C95"/>
    <w:rsid w:val="0045494A"/>
    <w:rsid w:val="00457040"/>
    <w:rsid w:val="004572F4"/>
    <w:rsid w:val="00457889"/>
    <w:rsid w:val="00457973"/>
    <w:rsid w:val="00457B4D"/>
    <w:rsid w:val="00460231"/>
    <w:rsid w:val="00460374"/>
    <w:rsid w:val="00460A15"/>
    <w:rsid w:val="004614F9"/>
    <w:rsid w:val="00462705"/>
    <w:rsid w:val="00462832"/>
    <w:rsid w:val="00462D34"/>
    <w:rsid w:val="004639B0"/>
    <w:rsid w:val="0046477B"/>
    <w:rsid w:val="00464FDC"/>
    <w:rsid w:val="00465EC6"/>
    <w:rsid w:val="0046610F"/>
    <w:rsid w:val="004676F2"/>
    <w:rsid w:val="004718B6"/>
    <w:rsid w:val="0047442B"/>
    <w:rsid w:val="004748A4"/>
    <w:rsid w:val="00474C7B"/>
    <w:rsid w:val="00474F1D"/>
    <w:rsid w:val="004757D9"/>
    <w:rsid w:val="00477401"/>
    <w:rsid w:val="00477905"/>
    <w:rsid w:val="004805D5"/>
    <w:rsid w:val="004826B7"/>
    <w:rsid w:val="00482A63"/>
    <w:rsid w:val="004830D3"/>
    <w:rsid w:val="0048350C"/>
    <w:rsid w:val="004846EA"/>
    <w:rsid w:val="00484F3B"/>
    <w:rsid w:val="0048557D"/>
    <w:rsid w:val="00485933"/>
    <w:rsid w:val="00485B66"/>
    <w:rsid w:val="004861DD"/>
    <w:rsid w:val="0048719B"/>
    <w:rsid w:val="00487356"/>
    <w:rsid w:val="0048793D"/>
    <w:rsid w:val="00487BA5"/>
    <w:rsid w:val="00490F0F"/>
    <w:rsid w:val="00490FDB"/>
    <w:rsid w:val="0049157C"/>
    <w:rsid w:val="00492038"/>
    <w:rsid w:val="00492419"/>
    <w:rsid w:val="00493E77"/>
    <w:rsid w:val="004951E2"/>
    <w:rsid w:val="00495910"/>
    <w:rsid w:val="00496E86"/>
    <w:rsid w:val="004A0233"/>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6F2D"/>
    <w:rsid w:val="004A7024"/>
    <w:rsid w:val="004A755E"/>
    <w:rsid w:val="004B0212"/>
    <w:rsid w:val="004B0B7A"/>
    <w:rsid w:val="004B1614"/>
    <w:rsid w:val="004B3355"/>
    <w:rsid w:val="004B4A26"/>
    <w:rsid w:val="004B4B8B"/>
    <w:rsid w:val="004B4C87"/>
    <w:rsid w:val="004B5A6A"/>
    <w:rsid w:val="004B7536"/>
    <w:rsid w:val="004B7FB2"/>
    <w:rsid w:val="004C0246"/>
    <w:rsid w:val="004C0844"/>
    <w:rsid w:val="004C131B"/>
    <w:rsid w:val="004C13AB"/>
    <w:rsid w:val="004C25E3"/>
    <w:rsid w:val="004C27DA"/>
    <w:rsid w:val="004C3E08"/>
    <w:rsid w:val="004C4992"/>
    <w:rsid w:val="004C5B97"/>
    <w:rsid w:val="004C634F"/>
    <w:rsid w:val="004C6A52"/>
    <w:rsid w:val="004C7501"/>
    <w:rsid w:val="004D06D7"/>
    <w:rsid w:val="004D0906"/>
    <w:rsid w:val="004D1527"/>
    <w:rsid w:val="004D275B"/>
    <w:rsid w:val="004D2B1F"/>
    <w:rsid w:val="004D3C11"/>
    <w:rsid w:val="004D3DE9"/>
    <w:rsid w:val="004D4921"/>
    <w:rsid w:val="004D4B0A"/>
    <w:rsid w:val="004D4D67"/>
    <w:rsid w:val="004D557A"/>
    <w:rsid w:val="004D7803"/>
    <w:rsid w:val="004D7D32"/>
    <w:rsid w:val="004E1CF0"/>
    <w:rsid w:val="004E3D95"/>
    <w:rsid w:val="004E3DC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F35"/>
    <w:rsid w:val="004F3F69"/>
    <w:rsid w:val="004F4F3D"/>
    <w:rsid w:val="004F774F"/>
    <w:rsid w:val="004F7782"/>
    <w:rsid w:val="005010D9"/>
    <w:rsid w:val="005012A4"/>
    <w:rsid w:val="005013F7"/>
    <w:rsid w:val="00501D5A"/>
    <w:rsid w:val="00502EE1"/>
    <w:rsid w:val="00504224"/>
    <w:rsid w:val="0050440A"/>
    <w:rsid w:val="00504ACA"/>
    <w:rsid w:val="00504C1E"/>
    <w:rsid w:val="00504D61"/>
    <w:rsid w:val="00504EF3"/>
    <w:rsid w:val="00506729"/>
    <w:rsid w:val="005076DE"/>
    <w:rsid w:val="005104F1"/>
    <w:rsid w:val="00510888"/>
    <w:rsid w:val="00510A0F"/>
    <w:rsid w:val="00510D0C"/>
    <w:rsid w:val="00510E62"/>
    <w:rsid w:val="00511EFF"/>
    <w:rsid w:val="00511FD6"/>
    <w:rsid w:val="0051210E"/>
    <w:rsid w:val="00512CFC"/>
    <w:rsid w:val="0051381F"/>
    <w:rsid w:val="005142C5"/>
    <w:rsid w:val="00514D0C"/>
    <w:rsid w:val="00516091"/>
    <w:rsid w:val="00517669"/>
    <w:rsid w:val="0051773A"/>
    <w:rsid w:val="00517E7B"/>
    <w:rsid w:val="00520827"/>
    <w:rsid w:val="005209C0"/>
    <w:rsid w:val="0052174B"/>
    <w:rsid w:val="00523BC4"/>
    <w:rsid w:val="00523BD2"/>
    <w:rsid w:val="0052401A"/>
    <w:rsid w:val="005250B6"/>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75E7"/>
    <w:rsid w:val="0053769C"/>
    <w:rsid w:val="00537AF4"/>
    <w:rsid w:val="00537C48"/>
    <w:rsid w:val="00540556"/>
    <w:rsid w:val="005408FE"/>
    <w:rsid w:val="00541AD0"/>
    <w:rsid w:val="00541B7A"/>
    <w:rsid w:val="00542503"/>
    <w:rsid w:val="00542B65"/>
    <w:rsid w:val="00542BD7"/>
    <w:rsid w:val="005446CD"/>
    <w:rsid w:val="0054593B"/>
    <w:rsid w:val="00546CA0"/>
    <w:rsid w:val="00547281"/>
    <w:rsid w:val="00547996"/>
    <w:rsid w:val="005500B9"/>
    <w:rsid w:val="0055027B"/>
    <w:rsid w:val="00550D82"/>
    <w:rsid w:val="00550EAE"/>
    <w:rsid w:val="005510C8"/>
    <w:rsid w:val="005514E5"/>
    <w:rsid w:val="0055168D"/>
    <w:rsid w:val="0055262D"/>
    <w:rsid w:val="00552DD4"/>
    <w:rsid w:val="00552E5A"/>
    <w:rsid w:val="00552F9B"/>
    <w:rsid w:val="005530F3"/>
    <w:rsid w:val="0055355A"/>
    <w:rsid w:val="00553BDD"/>
    <w:rsid w:val="00554529"/>
    <w:rsid w:val="0055488C"/>
    <w:rsid w:val="005549AD"/>
    <w:rsid w:val="00555FF6"/>
    <w:rsid w:val="00556A7F"/>
    <w:rsid w:val="00556C71"/>
    <w:rsid w:val="00556F1C"/>
    <w:rsid w:val="0056020C"/>
    <w:rsid w:val="0056098F"/>
    <w:rsid w:val="00561950"/>
    <w:rsid w:val="00561BFD"/>
    <w:rsid w:val="005633B6"/>
    <w:rsid w:val="0056421B"/>
    <w:rsid w:val="00564625"/>
    <w:rsid w:val="005707E5"/>
    <w:rsid w:val="00571662"/>
    <w:rsid w:val="0057220C"/>
    <w:rsid w:val="005722FD"/>
    <w:rsid w:val="00572A62"/>
    <w:rsid w:val="00572B39"/>
    <w:rsid w:val="00572BC5"/>
    <w:rsid w:val="00573BA3"/>
    <w:rsid w:val="00574CD8"/>
    <w:rsid w:val="005752FB"/>
    <w:rsid w:val="00575C1C"/>
    <w:rsid w:val="00576673"/>
    <w:rsid w:val="00577440"/>
    <w:rsid w:val="005805C1"/>
    <w:rsid w:val="00581A43"/>
    <w:rsid w:val="00582647"/>
    <w:rsid w:val="00582CEA"/>
    <w:rsid w:val="0058369B"/>
    <w:rsid w:val="00583B4F"/>
    <w:rsid w:val="00584ED0"/>
    <w:rsid w:val="00585239"/>
    <w:rsid w:val="00586F01"/>
    <w:rsid w:val="005871AA"/>
    <w:rsid w:val="00587A0B"/>
    <w:rsid w:val="00587B67"/>
    <w:rsid w:val="00587CE2"/>
    <w:rsid w:val="00592E3C"/>
    <w:rsid w:val="00593628"/>
    <w:rsid w:val="0059522C"/>
    <w:rsid w:val="00595593"/>
    <w:rsid w:val="00596401"/>
    <w:rsid w:val="00596FE2"/>
    <w:rsid w:val="00597A8A"/>
    <w:rsid w:val="00597F06"/>
    <w:rsid w:val="005A136B"/>
    <w:rsid w:val="005A2565"/>
    <w:rsid w:val="005A3401"/>
    <w:rsid w:val="005A3EA3"/>
    <w:rsid w:val="005A4641"/>
    <w:rsid w:val="005A4B2C"/>
    <w:rsid w:val="005A5067"/>
    <w:rsid w:val="005A583E"/>
    <w:rsid w:val="005A5D30"/>
    <w:rsid w:val="005A5F83"/>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C0C5D"/>
    <w:rsid w:val="005C2A15"/>
    <w:rsid w:val="005C2BF4"/>
    <w:rsid w:val="005C5422"/>
    <w:rsid w:val="005C571D"/>
    <w:rsid w:val="005C59A6"/>
    <w:rsid w:val="005C5F92"/>
    <w:rsid w:val="005C69D7"/>
    <w:rsid w:val="005C723B"/>
    <w:rsid w:val="005C7925"/>
    <w:rsid w:val="005C7DE8"/>
    <w:rsid w:val="005D094C"/>
    <w:rsid w:val="005D0D10"/>
    <w:rsid w:val="005D185E"/>
    <w:rsid w:val="005D1E7C"/>
    <w:rsid w:val="005D20F0"/>
    <w:rsid w:val="005D2548"/>
    <w:rsid w:val="005D25C7"/>
    <w:rsid w:val="005D2987"/>
    <w:rsid w:val="005D3722"/>
    <w:rsid w:val="005D3E60"/>
    <w:rsid w:val="005D44AA"/>
    <w:rsid w:val="005D519D"/>
    <w:rsid w:val="005D5852"/>
    <w:rsid w:val="005D783F"/>
    <w:rsid w:val="005E038F"/>
    <w:rsid w:val="005E15CA"/>
    <w:rsid w:val="005E1639"/>
    <w:rsid w:val="005E170E"/>
    <w:rsid w:val="005E1A0F"/>
    <w:rsid w:val="005E1B2B"/>
    <w:rsid w:val="005E2368"/>
    <w:rsid w:val="005E325B"/>
    <w:rsid w:val="005E3890"/>
    <w:rsid w:val="005E4B5F"/>
    <w:rsid w:val="005E524E"/>
    <w:rsid w:val="005E582A"/>
    <w:rsid w:val="005E5ADF"/>
    <w:rsid w:val="005E5F49"/>
    <w:rsid w:val="005E6749"/>
    <w:rsid w:val="005E676A"/>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0"/>
    <w:rsid w:val="00606545"/>
    <w:rsid w:val="006075E0"/>
    <w:rsid w:val="006104FA"/>
    <w:rsid w:val="00612226"/>
    <w:rsid w:val="006147CE"/>
    <w:rsid w:val="00614E55"/>
    <w:rsid w:val="00615A99"/>
    <w:rsid w:val="0061645C"/>
    <w:rsid w:val="00616BA0"/>
    <w:rsid w:val="00616C90"/>
    <w:rsid w:val="00616F05"/>
    <w:rsid w:val="00617B1C"/>
    <w:rsid w:val="00620828"/>
    <w:rsid w:val="006210FA"/>
    <w:rsid w:val="0062165D"/>
    <w:rsid w:val="0062287F"/>
    <w:rsid w:val="00622A39"/>
    <w:rsid w:val="00624441"/>
    <w:rsid w:val="0062448A"/>
    <w:rsid w:val="006256A6"/>
    <w:rsid w:val="00625BBE"/>
    <w:rsid w:val="006263EB"/>
    <w:rsid w:val="00626592"/>
    <w:rsid w:val="006272FF"/>
    <w:rsid w:val="006303B3"/>
    <w:rsid w:val="00630510"/>
    <w:rsid w:val="006305DE"/>
    <w:rsid w:val="006314F7"/>
    <w:rsid w:val="006316FF"/>
    <w:rsid w:val="00631C1E"/>
    <w:rsid w:val="0063223E"/>
    <w:rsid w:val="006328DC"/>
    <w:rsid w:val="0063317A"/>
    <w:rsid w:val="00634391"/>
    <w:rsid w:val="00634B3A"/>
    <w:rsid w:val="00634FF5"/>
    <w:rsid w:val="00636F3C"/>
    <w:rsid w:val="00637009"/>
    <w:rsid w:val="0063734A"/>
    <w:rsid w:val="0063758C"/>
    <w:rsid w:val="00637D49"/>
    <w:rsid w:val="0064084C"/>
    <w:rsid w:val="00640C25"/>
    <w:rsid w:val="006413B0"/>
    <w:rsid w:val="006415F0"/>
    <w:rsid w:val="00641DA2"/>
    <w:rsid w:val="006426CA"/>
    <w:rsid w:val="00642835"/>
    <w:rsid w:val="00642E66"/>
    <w:rsid w:val="0064403F"/>
    <w:rsid w:val="0064433F"/>
    <w:rsid w:val="006462F0"/>
    <w:rsid w:val="006500A5"/>
    <w:rsid w:val="006500F8"/>
    <w:rsid w:val="006508EF"/>
    <w:rsid w:val="00650D0C"/>
    <w:rsid w:val="006516F7"/>
    <w:rsid w:val="00651C1F"/>
    <w:rsid w:val="00652A0E"/>
    <w:rsid w:val="0065338F"/>
    <w:rsid w:val="00653B63"/>
    <w:rsid w:val="00653E78"/>
    <w:rsid w:val="006544B3"/>
    <w:rsid w:val="00654596"/>
    <w:rsid w:val="006552BD"/>
    <w:rsid w:val="006559B4"/>
    <w:rsid w:val="006566A7"/>
    <w:rsid w:val="00656913"/>
    <w:rsid w:val="00656F67"/>
    <w:rsid w:val="00657B34"/>
    <w:rsid w:val="00657E50"/>
    <w:rsid w:val="00660680"/>
    <w:rsid w:val="00660733"/>
    <w:rsid w:val="006608B9"/>
    <w:rsid w:val="006621EB"/>
    <w:rsid w:val="006632A1"/>
    <w:rsid w:val="006645FE"/>
    <w:rsid w:val="00664C86"/>
    <w:rsid w:val="00664F63"/>
    <w:rsid w:val="00666D33"/>
    <w:rsid w:val="00667675"/>
    <w:rsid w:val="00667CD2"/>
    <w:rsid w:val="00667DB7"/>
    <w:rsid w:val="00667EAA"/>
    <w:rsid w:val="00667F1E"/>
    <w:rsid w:val="006700E2"/>
    <w:rsid w:val="006719B8"/>
    <w:rsid w:val="006722DE"/>
    <w:rsid w:val="006723A7"/>
    <w:rsid w:val="00672C7C"/>
    <w:rsid w:val="00673936"/>
    <w:rsid w:val="006750FA"/>
    <w:rsid w:val="006768F3"/>
    <w:rsid w:val="00676D0B"/>
    <w:rsid w:val="00676EF9"/>
    <w:rsid w:val="006772CC"/>
    <w:rsid w:val="0067765E"/>
    <w:rsid w:val="006777E2"/>
    <w:rsid w:val="00677B75"/>
    <w:rsid w:val="00680BC7"/>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97E60"/>
    <w:rsid w:val="006A06AC"/>
    <w:rsid w:val="006A1957"/>
    <w:rsid w:val="006A260E"/>
    <w:rsid w:val="006A2FF1"/>
    <w:rsid w:val="006A3505"/>
    <w:rsid w:val="006A49F3"/>
    <w:rsid w:val="006A4AD8"/>
    <w:rsid w:val="006A5D8E"/>
    <w:rsid w:val="006A5E73"/>
    <w:rsid w:val="006A6645"/>
    <w:rsid w:val="006A7BA3"/>
    <w:rsid w:val="006B0DFB"/>
    <w:rsid w:val="006B0E53"/>
    <w:rsid w:val="006B12CB"/>
    <w:rsid w:val="006B1FB7"/>
    <w:rsid w:val="006B288F"/>
    <w:rsid w:val="006B28E9"/>
    <w:rsid w:val="006B2A3E"/>
    <w:rsid w:val="006B304D"/>
    <w:rsid w:val="006B344A"/>
    <w:rsid w:val="006B3659"/>
    <w:rsid w:val="006B370C"/>
    <w:rsid w:val="006B4A76"/>
    <w:rsid w:val="006B6C66"/>
    <w:rsid w:val="006B6DFD"/>
    <w:rsid w:val="006B6F1A"/>
    <w:rsid w:val="006B7896"/>
    <w:rsid w:val="006C0997"/>
    <w:rsid w:val="006C0D1F"/>
    <w:rsid w:val="006C1719"/>
    <w:rsid w:val="006C24A5"/>
    <w:rsid w:val="006C2693"/>
    <w:rsid w:val="006C2913"/>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3ED9"/>
    <w:rsid w:val="006D5D24"/>
    <w:rsid w:val="006D62F3"/>
    <w:rsid w:val="006D6CB1"/>
    <w:rsid w:val="006E1537"/>
    <w:rsid w:val="006E1BF8"/>
    <w:rsid w:val="006E246F"/>
    <w:rsid w:val="006E3E31"/>
    <w:rsid w:val="006E3F8C"/>
    <w:rsid w:val="006E5A26"/>
    <w:rsid w:val="006E5A85"/>
    <w:rsid w:val="006E5B16"/>
    <w:rsid w:val="006E6F14"/>
    <w:rsid w:val="006E7B54"/>
    <w:rsid w:val="006F02CD"/>
    <w:rsid w:val="006F0F47"/>
    <w:rsid w:val="006F126A"/>
    <w:rsid w:val="006F3742"/>
    <w:rsid w:val="006F4C2D"/>
    <w:rsid w:val="006F5421"/>
    <w:rsid w:val="006F6513"/>
    <w:rsid w:val="006F6744"/>
    <w:rsid w:val="00700461"/>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725B"/>
    <w:rsid w:val="0072039D"/>
    <w:rsid w:val="0072042B"/>
    <w:rsid w:val="007208BA"/>
    <w:rsid w:val="00720EAF"/>
    <w:rsid w:val="00721053"/>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50DF"/>
    <w:rsid w:val="0073569A"/>
    <w:rsid w:val="00735DC5"/>
    <w:rsid w:val="00736484"/>
    <w:rsid w:val="007376F3"/>
    <w:rsid w:val="00740454"/>
    <w:rsid w:val="00741401"/>
    <w:rsid w:val="00741EE1"/>
    <w:rsid w:val="00741F08"/>
    <w:rsid w:val="0074382F"/>
    <w:rsid w:val="00743C5B"/>
    <w:rsid w:val="00744D23"/>
    <w:rsid w:val="00745B7E"/>
    <w:rsid w:val="007462BF"/>
    <w:rsid w:val="00750CD8"/>
    <w:rsid w:val="00751778"/>
    <w:rsid w:val="007520BB"/>
    <w:rsid w:val="00752CE0"/>
    <w:rsid w:val="00752DA7"/>
    <w:rsid w:val="00752F17"/>
    <w:rsid w:val="00753A91"/>
    <w:rsid w:val="00753B94"/>
    <w:rsid w:val="00754786"/>
    <w:rsid w:val="007549CF"/>
    <w:rsid w:val="00754C39"/>
    <w:rsid w:val="007556BF"/>
    <w:rsid w:val="007574E9"/>
    <w:rsid w:val="00757E04"/>
    <w:rsid w:val="00760964"/>
    <w:rsid w:val="0076297D"/>
    <w:rsid w:val="007641E4"/>
    <w:rsid w:val="00764754"/>
    <w:rsid w:val="00764914"/>
    <w:rsid w:val="00765307"/>
    <w:rsid w:val="00765B83"/>
    <w:rsid w:val="00766CE6"/>
    <w:rsid w:val="007711C9"/>
    <w:rsid w:val="00771D80"/>
    <w:rsid w:val="00771F62"/>
    <w:rsid w:val="0077439C"/>
    <w:rsid w:val="00774A7E"/>
    <w:rsid w:val="007761C4"/>
    <w:rsid w:val="00776FA3"/>
    <w:rsid w:val="0077740C"/>
    <w:rsid w:val="00777D62"/>
    <w:rsid w:val="0078105A"/>
    <w:rsid w:val="00782AB2"/>
    <w:rsid w:val="00782DCC"/>
    <w:rsid w:val="007838BD"/>
    <w:rsid w:val="007841F8"/>
    <w:rsid w:val="00784ED0"/>
    <w:rsid w:val="007850E3"/>
    <w:rsid w:val="007852C1"/>
    <w:rsid w:val="007853A0"/>
    <w:rsid w:val="0078599B"/>
    <w:rsid w:val="00785A32"/>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4D2D"/>
    <w:rsid w:val="00796915"/>
    <w:rsid w:val="00796E27"/>
    <w:rsid w:val="007973E6"/>
    <w:rsid w:val="007A0963"/>
    <w:rsid w:val="007A0D55"/>
    <w:rsid w:val="007A1336"/>
    <w:rsid w:val="007A18A9"/>
    <w:rsid w:val="007A2B2E"/>
    <w:rsid w:val="007A4A87"/>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D45"/>
    <w:rsid w:val="007C2F1C"/>
    <w:rsid w:val="007C39BB"/>
    <w:rsid w:val="007C3DE0"/>
    <w:rsid w:val="007C4A9A"/>
    <w:rsid w:val="007C4E34"/>
    <w:rsid w:val="007C60B9"/>
    <w:rsid w:val="007C7A35"/>
    <w:rsid w:val="007D03DD"/>
    <w:rsid w:val="007D0D6C"/>
    <w:rsid w:val="007D2F4D"/>
    <w:rsid w:val="007D340F"/>
    <w:rsid w:val="007D4965"/>
    <w:rsid w:val="007D51CC"/>
    <w:rsid w:val="007D551E"/>
    <w:rsid w:val="007D5B0A"/>
    <w:rsid w:val="007D60E6"/>
    <w:rsid w:val="007D7593"/>
    <w:rsid w:val="007D7844"/>
    <w:rsid w:val="007E097A"/>
    <w:rsid w:val="007E0BA5"/>
    <w:rsid w:val="007E0D51"/>
    <w:rsid w:val="007E0F08"/>
    <w:rsid w:val="007E2965"/>
    <w:rsid w:val="007E4262"/>
    <w:rsid w:val="007E53EB"/>
    <w:rsid w:val="007E57B1"/>
    <w:rsid w:val="007E6D2E"/>
    <w:rsid w:val="007E712F"/>
    <w:rsid w:val="007E7600"/>
    <w:rsid w:val="007F16F8"/>
    <w:rsid w:val="007F2BFD"/>
    <w:rsid w:val="007F2C54"/>
    <w:rsid w:val="007F2FD3"/>
    <w:rsid w:val="007F4042"/>
    <w:rsid w:val="007F44F4"/>
    <w:rsid w:val="007F469D"/>
    <w:rsid w:val="007F4ACB"/>
    <w:rsid w:val="007F6424"/>
    <w:rsid w:val="008013FE"/>
    <w:rsid w:val="00801642"/>
    <w:rsid w:val="0080167E"/>
    <w:rsid w:val="0080252E"/>
    <w:rsid w:val="00802A53"/>
    <w:rsid w:val="008030E1"/>
    <w:rsid w:val="008033DE"/>
    <w:rsid w:val="00803903"/>
    <w:rsid w:val="00803DF7"/>
    <w:rsid w:val="008040CC"/>
    <w:rsid w:val="008075B8"/>
    <w:rsid w:val="008102B0"/>
    <w:rsid w:val="00810F09"/>
    <w:rsid w:val="00811CBD"/>
    <w:rsid w:val="00811D72"/>
    <w:rsid w:val="00812398"/>
    <w:rsid w:val="008125A1"/>
    <w:rsid w:val="008127D3"/>
    <w:rsid w:val="00812BF9"/>
    <w:rsid w:val="008143A7"/>
    <w:rsid w:val="008145FC"/>
    <w:rsid w:val="0081557D"/>
    <w:rsid w:val="00815771"/>
    <w:rsid w:val="00815F49"/>
    <w:rsid w:val="00816078"/>
    <w:rsid w:val="00816B49"/>
    <w:rsid w:val="00817810"/>
    <w:rsid w:val="00820E1C"/>
    <w:rsid w:val="00820F48"/>
    <w:rsid w:val="00821485"/>
    <w:rsid w:val="008227B0"/>
    <w:rsid w:val="00822D6D"/>
    <w:rsid w:val="00823EFB"/>
    <w:rsid w:val="00824BFA"/>
    <w:rsid w:val="00824DA2"/>
    <w:rsid w:val="00826A8F"/>
    <w:rsid w:val="00826CAF"/>
    <w:rsid w:val="00827DDA"/>
    <w:rsid w:val="00830639"/>
    <w:rsid w:val="00830C71"/>
    <w:rsid w:val="00830C90"/>
    <w:rsid w:val="008314F4"/>
    <w:rsid w:val="00832980"/>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8B1"/>
    <w:rsid w:val="00842CE2"/>
    <w:rsid w:val="00842EBC"/>
    <w:rsid w:val="008434F8"/>
    <w:rsid w:val="008439A3"/>
    <w:rsid w:val="00843DA3"/>
    <w:rsid w:val="008440C4"/>
    <w:rsid w:val="00845110"/>
    <w:rsid w:val="008454EB"/>
    <w:rsid w:val="00845816"/>
    <w:rsid w:val="00846076"/>
    <w:rsid w:val="00846E79"/>
    <w:rsid w:val="0084761B"/>
    <w:rsid w:val="00847806"/>
    <w:rsid w:val="00847B7B"/>
    <w:rsid w:val="00850209"/>
    <w:rsid w:val="00850EE3"/>
    <w:rsid w:val="00851C96"/>
    <w:rsid w:val="008523F2"/>
    <w:rsid w:val="0085272D"/>
    <w:rsid w:val="00852D85"/>
    <w:rsid w:val="00852E9B"/>
    <w:rsid w:val="008539AF"/>
    <w:rsid w:val="00853DBB"/>
    <w:rsid w:val="00854501"/>
    <w:rsid w:val="00854750"/>
    <w:rsid w:val="00854943"/>
    <w:rsid w:val="00854C12"/>
    <w:rsid w:val="008550ED"/>
    <w:rsid w:val="0085740C"/>
    <w:rsid w:val="00857B5F"/>
    <w:rsid w:val="00860327"/>
    <w:rsid w:val="00860AD2"/>
    <w:rsid w:val="0086104E"/>
    <w:rsid w:val="008616AA"/>
    <w:rsid w:val="00861B47"/>
    <w:rsid w:val="00862BE1"/>
    <w:rsid w:val="008631A1"/>
    <w:rsid w:val="008632A0"/>
    <w:rsid w:val="00863CFB"/>
    <w:rsid w:val="008645A9"/>
    <w:rsid w:val="00864702"/>
    <w:rsid w:val="00864EBE"/>
    <w:rsid w:val="00864F8E"/>
    <w:rsid w:val="008650C9"/>
    <w:rsid w:val="008664AE"/>
    <w:rsid w:val="00867E95"/>
    <w:rsid w:val="008705F4"/>
    <w:rsid w:val="008709B1"/>
    <w:rsid w:val="008719FC"/>
    <w:rsid w:val="00871CCA"/>
    <w:rsid w:val="0087242F"/>
    <w:rsid w:val="0087296D"/>
    <w:rsid w:val="00873034"/>
    <w:rsid w:val="00873472"/>
    <w:rsid w:val="00873FB5"/>
    <w:rsid w:val="00876E7D"/>
    <w:rsid w:val="00876F89"/>
    <w:rsid w:val="00877A8F"/>
    <w:rsid w:val="00877E9D"/>
    <w:rsid w:val="00880CB3"/>
    <w:rsid w:val="00880D28"/>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4C1E"/>
    <w:rsid w:val="00895581"/>
    <w:rsid w:val="00896EC3"/>
    <w:rsid w:val="008A019E"/>
    <w:rsid w:val="008A0C52"/>
    <w:rsid w:val="008A1274"/>
    <w:rsid w:val="008A32B9"/>
    <w:rsid w:val="008A50C3"/>
    <w:rsid w:val="008A55D3"/>
    <w:rsid w:val="008A5752"/>
    <w:rsid w:val="008A62D6"/>
    <w:rsid w:val="008A666E"/>
    <w:rsid w:val="008A67B4"/>
    <w:rsid w:val="008A6C36"/>
    <w:rsid w:val="008A7AD3"/>
    <w:rsid w:val="008B0F8B"/>
    <w:rsid w:val="008B102E"/>
    <w:rsid w:val="008B2343"/>
    <w:rsid w:val="008B28D9"/>
    <w:rsid w:val="008B2D12"/>
    <w:rsid w:val="008B2F7B"/>
    <w:rsid w:val="008B3815"/>
    <w:rsid w:val="008B38E2"/>
    <w:rsid w:val="008B42E1"/>
    <w:rsid w:val="008B521E"/>
    <w:rsid w:val="008B5440"/>
    <w:rsid w:val="008B5892"/>
    <w:rsid w:val="008B5B29"/>
    <w:rsid w:val="008B6567"/>
    <w:rsid w:val="008B6667"/>
    <w:rsid w:val="008C0495"/>
    <w:rsid w:val="008C0BFE"/>
    <w:rsid w:val="008C1D99"/>
    <w:rsid w:val="008C28B0"/>
    <w:rsid w:val="008C2930"/>
    <w:rsid w:val="008C30B1"/>
    <w:rsid w:val="008C3259"/>
    <w:rsid w:val="008C49EF"/>
    <w:rsid w:val="008C54A7"/>
    <w:rsid w:val="008C5D1C"/>
    <w:rsid w:val="008C5E9A"/>
    <w:rsid w:val="008C6880"/>
    <w:rsid w:val="008C77E4"/>
    <w:rsid w:val="008D34EC"/>
    <w:rsid w:val="008D57CC"/>
    <w:rsid w:val="008D7629"/>
    <w:rsid w:val="008D7968"/>
    <w:rsid w:val="008D7D20"/>
    <w:rsid w:val="008E026D"/>
    <w:rsid w:val="008E0AA6"/>
    <w:rsid w:val="008E0C67"/>
    <w:rsid w:val="008E0F01"/>
    <w:rsid w:val="008E1061"/>
    <w:rsid w:val="008E25EB"/>
    <w:rsid w:val="008E2909"/>
    <w:rsid w:val="008E33A9"/>
    <w:rsid w:val="008E3EA6"/>
    <w:rsid w:val="008E64C0"/>
    <w:rsid w:val="008E6DDC"/>
    <w:rsid w:val="008E6EA0"/>
    <w:rsid w:val="008E7E20"/>
    <w:rsid w:val="008F0615"/>
    <w:rsid w:val="008F356C"/>
    <w:rsid w:val="008F3ADE"/>
    <w:rsid w:val="008F45D0"/>
    <w:rsid w:val="008F471A"/>
    <w:rsid w:val="008F4B6A"/>
    <w:rsid w:val="008F51BF"/>
    <w:rsid w:val="008F5E4E"/>
    <w:rsid w:val="008F745F"/>
    <w:rsid w:val="008F7661"/>
    <w:rsid w:val="009013AE"/>
    <w:rsid w:val="00901CD6"/>
    <w:rsid w:val="00903DA0"/>
    <w:rsid w:val="00905396"/>
    <w:rsid w:val="00905EC1"/>
    <w:rsid w:val="00906F32"/>
    <w:rsid w:val="00907127"/>
    <w:rsid w:val="00907BF7"/>
    <w:rsid w:val="00910907"/>
    <w:rsid w:val="00912161"/>
    <w:rsid w:val="009126F3"/>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AA9"/>
    <w:rsid w:val="0092517D"/>
    <w:rsid w:val="00925204"/>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67E"/>
    <w:rsid w:val="00936726"/>
    <w:rsid w:val="00936C29"/>
    <w:rsid w:val="00941203"/>
    <w:rsid w:val="009412AD"/>
    <w:rsid w:val="00941AB6"/>
    <w:rsid w:val="00942EAB"/>
    <w:rsid w:val="00943979"/>
    <w:rsid w:val="009439B7"/>
    <w:rsid w:val="009442A4"/>
    <w:rsid w:val="00944618"/>
    <w:rsid w:val="009449E6"/>
    <w:rsid w:val="009456B2"/>
    <w:rsid w:val="009458FB"/>
    <w:rsid w:val="0094609E"/>
    <w:rsid w:val="00946286"/>
    <w:rsid w:val="00946320"/>
    <w:rsid w:val="00947F31"/>
    <w:rsid w:val="00950942"/>
    <w:rsid w:val="009512D6"/>
    <w:rsid w:val="0095217C"/>
    <w:rsid w:val="0095251F"/>
    <w:rsid w:val="00952FC1"/>
    <w:rsid w:val="009532EE"/>
    <w:rsid w:val="009533EB"/>
    <w:rsid w:val="00953E07"/>
    <w:rsid w:val="00954236"/>
    <w:rsid w:val="009571B7"/>
    <w:rsid w:val="00957BFC"/>
    <w:rsid w:val="0096079A"/>
    <w:rsid w:val="009608B8"/>
    <w:rsid w:val="00960950"/>
    <w:rsid w:val="009611A2"/>
    <w:rsid w:val="00962F0D"/>
    <w:rsid w:val="00963FD5"/>
    <w:rsid w:val="00964281"/>
    <w:rsid w:val="0096490B"/>
    <w:rsid w:val="00964EED"/>
    <w:rsid w:val="0096527E"/>
    <w:rsid w:val="009657CD"/>
    <w:rsid w:val="00965BB5"/>
    <w:rsid w:val="00966178"/>
    <w:rsid w:val="009669AC"/>
    <w:rsid w:val="009669F4"/>
    <w:rsid w:val="00966AF0"/>
    <w:rsid w:val="00967D89"/>
    <w:rsid w:val="00970E37"/>
    <w:rsid w:val="00971D00"/>
    <w:rsid w:val="00972172"/>
    <w:rsid w:val="009723A1"/>
    <w:rsid w:val="00972DDE"/>
    <w:rsid w:val="00973127"/>
    <w:rsid w:val="00973A64"/>
    <w:rsid w:val="00974976"/>
    <w:rsid w:val="00974BEF"/>
    <w:rsid w:val="00975720"/>
    <w:rsid w:val="00975A1A"/>
    <w:rsid w:val="00981046"/>
    <w:rsid w:val="0098172A"/>
    <w:rsid w:val="0098260D"/>
    <w:rsid w:val="00983A0B"/>
    <w:rsid w:val="0098463E"/>
    <w:rsid w:val="00990191"/>
    <w:rsid w:val="00990D1F"/>
    <w:rsid w:val="0099115A"/>
    <w:rsid w:val="009939FD"/>
    <w:rsid w:val="00994C86"/>
    <w:rsid w:val="00996185"/>
    <w:rsid w:val="0099624F"/>
    <w:rsid w:val="00996B08"/>
    <w:rsid w:val="009975C1"/>
    <w:rsid w:val="00997A72"/>
    <w:rsid w:val="009A0C66"/>
    <w:rsid w:val="009A0D41"/>
    <w:rsid w:val="009A0EE8"/>
    <w:rsid w:val="009A1FC2"/>
    <w:rsid w:val="009A1FCE"/>
    <w:rsid w:val="009A24CE"/>
    <w:rsid w:val="009A25A7"/>
    <w:rsid w:val="009A3C8E"/>
    <w:rsid w:val="009A3E49"/>
    <w:rsid w:val="009A49FF"/>
    <w:rsid w:val="009A525C"/>
    <w:rsid w:val="009A5B23"/>
    <w:rsid w:val="009A5C56"/>
    <w:rsid w:val="009A614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703"/>
    <w:rsid w:val="009C29AE"/>
    <w:rsid w:val="009C3308"/>
    <w:rsid w:val="009C39A7"/>
    <w:rsid w:val="009C412D"/>
    <w:rsid w:val="009C4DB1"/>
    <w:rsid w:val="009C6E2F"/>
    <w:rsid w:val="009C77F0"/>
    <w:rsid w:val="009D0197"/>
    <w:rsid w:val="009D09F0"/>
    <w:rsid w:val="009D0EED"/>
    <w:rsid w:val="009D11CB"/>
    <w:rsid w:val="009D176D"/>
    <w:rsid w:val="009D17FE"/>
    <w:rsid w:val="009D2399"/>
    <w:rsid w:val="009D2442"/>
    <w:rsid w:val="009D2741"/>
    <w:rsid w:val="009D2B81"/>
    <w:rsid w:val="009D4579"/>
    <w:rsid w:val="009D4DC8"/>
    <w:rsid w:val="009D540D"/>
    <w:rsid w:val="009D67F4"/>
    <w:rsid w:val="009E10C8"/>
    <w:rsid w:val="009E2A2D"/>
    <w:rsid w:val="009E32C4"/>
    <w:rsid w:val="009E353C"/>
    <w:rsid w:val="009E4BCA"/>
    <w:rsid w:val="009E50C9"/>
    <w:rsid w:val="009E58D0"/>
    <w:rsid w:val="009E73D0"/>
    <w:rsid w:val="009E7C9B"/>
    <w:rsid w:val="009F09E8"/>
    <w:rsid w:val="009F416E"/>
    <w:rsid w:val="009F4440"/>
    <w:rsid w:val="009F4E94"/>
    <w:rsid w:val="009F4F12"/>
    <w:rsid w:val="009F59DB"/>
    <w:rsid w:val="009F7450"/>
    <w:rsid w:val="009F7894"/>
    <w:rsid w:val="00A0088B"/>
    <w:rsid w:val="00A00C61"/>
    <w:rsid w:val="00A01D32"/>
    <w:rsid w:val="00A035B9"/>
    <w:rsid w:val="00A03F7D"/>
    <w:rsid w:val="00A0465F"/>
    <w:rsid w:val="00A053AD"/>
    <w:rsid w:val="00A061EE"/>
    <w:rsid w:val="00A10D8A"/>
    <w:rsid w:val="00A115DA"/>
    <w:rsid w:val="00A120AF"/>
    <w:rsid w:val="00A13163"/>
    <w:rsid w:val="00A14869"/>
    <w:rsid w:val="00A14FBC"/>
    <w:rsid w:val="00A1546C"/>
    <w:rsid w:val="00A15FA7"/>
    <w:rsid w:val="00A164FA"/>
    <w:rsid w:val="00A20073"/>
    <w:rsid w:val="00A21B65"/>
    <w:rsid w:val="00A21C07"/>
    <w:rsid w:val="00A229A1"/>
    <w:rsid w:val="00A229C4"/>
    <w:rsid w:val="00A25853"/>
    <w:rsid w:val="00A25AB6"/>
    <w:rsid w:val="00A26727"/>
    <w:rsid w:val="00A3052A"/>
    <w:rsid w:val="00A31430"/>
    <w:rsid w:val="00A31AC0"/>
    <w:rsid w:val="00A31F7A"/>
    <w:rsid w:val="00A32C7D"/>
    <w:rsid w:val="00A335AF"/>
    <w:rsid w:val="00A35A05"/>
    <w:rsid w:val="00A36034"/>
    <w:rsid w:val="00A3677F"/>
    <w:rsid w:val="00A36864"/>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3AF"/>
    <w:rsid w:val="00A55A2D"/>
    <w:rsid w:val="00A55CAE"/>
    <w:rsid w:val="00A55E63"/>
    <w:rsid w:val="00A56082"/>
    <w:rsid w:val="00A5660F"/>
    <w:rsid w:val="00A57C3A"/>
    <w:rsid w:val="00A6014B"/>
    <w:rsid w:val="00A60D90"/>
    <w:rsid w:val="00A614EE"/>
    <w:rsid w:val="00A615B8"/>
    <w:rsid w:val="00A63279"/>
    <w:rsid w:val="00A64297"/>
    <w:rsid w:val="00A64A3D"/>
    <w:rsid w:val="00A65AA8"/>
    <w:rsid w:val="00A667FF"/>
    <w:rsid w:val="00A668EA"/>
    <w:rsid w:val="00A66921"/>
    <w:rsid w:val="00A6732B"/>
    <w:rsid w:val="00A67776"/>
    <w:rsid w:val="00A700F2"/>
    <w:rsid w:val="00A7045B"/>
    <w:rsid w:val="00A709A3"/>
    <w:rsid w:val="00A7150D"/>
    <w:rsid w:val="00A721BB"/>
    <w:rsid w:val="00A7236C"/>
    <w:rsid w:val="00A7242E"/>
    <w:rsid w:val="00A72821"/>
    <w:rsid w:val="00A7427E"/>
    <w:rsid w:val="00A7450A"/>
    <w:rsid w:val="00A74E8D"/>
    <w:rsid w:val="00A75756"/>
    <w:rsid w:val="00A7658F"/>
    <w:rsid w:val="00A7671C"/>
    <w:rsid w:val="00A77568"/>
    <w:rsid w:val="00A779B0"/>
    <w:rsid w:val="00A77A24"/>
    <w:rsid w:val="00A802FD"/>
    <w:rsid w:val="00A8064B"/>
    <w:rsid w:val="00A80AA0"/>
    <w:rsid w:val="00A81C45"/>
    <w:rsid w:val="00A84389"/>
    <w:rsid w:val="00A855A9"/>
    <w:rsid w:val="00A85AE4"/>
    <w:rsid w:val="00A8638A"/>
    <w:rsid w:val="00A8728C"/>
    <w:rsid w:val="00A87510"/>
    <w:rsid w:val="00A879BE"/>
    <w:rsid w:val="00A90A3D"/>
    <w:rsid w:val="00A90B01"/>
    <w:rsid w:val="00A90DD4"/>
    <w:rsid w:val="00A9199F"/>
    <w:rsid w:val="00A9223F"/>
    <w:rsid w:val="00A92EF6"/>
    <w:rsid w:val="00A9335D"/>
    <w:rsid w:val="00A93FD7"/>
    <w:rsid w:val="00A956A7"/>
    <w:rsid w:val="00A95DA6"/>
    <w:rsid w:val="00A97E0E"/>
    <w:rsid w:val="00AA0023"/>
    <w:rsid w:val="00AA0A9F"/>
    <w:rsid w:val="00AA2E6F"/>
    <w:rsid w:val="00AA4AF0"/>
    <w:rsid w:val="00AA50E3"/>
    <w:rsid w:val="00AB0055"/>
    <w:rsid w:val="00AB0793"/>
    <w:rsid w:val="00AB19C7"/>
    <w:rsid w:val="00AB1EAC"/>
    <w:rsid w:val="00AB243A"/>
    <w:rsid w:val="00AB28C3"/>
    <w:rsid w:val="00AB3CC4"/>
    <w:rsid w:val="00AB4583"/>
    <w:rsid w:val="00AB46DE"/>
    <w:rsid w:val="00AB4AA9"/>
    <w:rsid w:val="00AB5F30"/>
    <w:rsid w:val="00AB5FC7"/>
    <w:rsid w:val="00AB61BF"/>
    <w:rsid w:val="00AB6A2D"/>
    <w:rsid w:val="00AB6B2E"/>
    <w:rsid w:val="00AB6CA0"/>
    <w:rsid w:val="00AC06C1"/>
    <w:rsid w:val="00AC0ACC"/>
    <w:rsid w:val="00AC1910"/>
    <w:rsid w:val="00AC1EC5"/>
    <w:rsid w:val="00AC212A"/>
    <w:rsid w:val="00AC278A"/>
    <w:rsid w:val="00AC4D04"/>
    <w:rsid w:val="00AC4D54"/>
    <w:rsid w:val="00AC5834"/>
    <w:rsid w:val="00AC5AB8"/>
    <w:rsid w:val="00AC5B8D"/>
    <w:rsid w:val="00AC5FCD"/>
    <w:rsid w:val="00AC6535"/>
    <w:rsid w:val="00AC6648"/>
    <w:rsid w:val="00AC6F47"/>
    <w:rsid w:val="00AC7707"/>
    <w:rsid w:val="00AD0EC2"/>
    <w:rsid w:val="00AD16E3"/>
    <w:rsid w:val="00AD3601"/>
    <w:rsid w:val="00AD3BF6"/>
    <w:rsid w:val="00AD58E8"/>
    <w:rsid w:val="00AD5CC0"/>
    <w:rsid w:val="00AD5F01"/>
    <w:rsid w:val="00AD6371"/>
    <w:rsid w:val="00AD6673"/>
    <w:rsid w:val="00AD681B"/>
    <w:rsid w:val="00AD6907"/>
    <w:rsid w:val="00AD6A8A"/>
    <w:rsid w:val="00AD75E0"/>
    <w:rsid w:val="00AD7B97"/>
    <w:rsid w:val="00AE1B9C"/>
    <w:rsid w:val="00AE1BF0"/>
    <w:rsid w:val="00AE1D7A"/>
    <w:rsid w:val="00AE270C"/>
    <w:rsid w:val="00AE2926"/>
    <w:rsid w:val="00AE2DC2"/>
    <w:rsid w:val="00AE391F"/>
    <w:rsid w:val="00AE3B02"/>
    <w:rsid w:val="00AE45B1"/>
    <w:rsid w:val="00AE482F"/>
    <w:rsid w:val="00AE577C"/>
    <w:rsid w:val="00AE6028"/>
    <w:rsid w:val="00AE618E"/>
    <w:rsid w:val="00AF093F"/>
    <w:rsid w:val="00AF0A33"/>
    <w:rsid w:val="00AF0D06"/>
    <w:rsid w:val="00AF2787"/>
    <w:rsid w:val="00AF29A6"/>
    <w:rsid w:val="00AF38DB"/>
    <w:rsid w:val="00AF3DBA"/>
    <w:rsid w:val="00AF4099"/>
    <w:rsid w:val="00AF5493"/>
    <w:rsid w:val="00AF5C59"/>
    <w:rsid w:val="00AF5F94"/>
    <w:rsid w:val="00AF7480"/>
    <w:rsid w:val="00B00F1D"/>
    <w:rsid w:val="00B011F3"/>
    <w:rsid w:val="00B012CE"/>
    <w:rsid w:val="00B01969"/>
    <w:rsid w:val="00B01C54"/>
    <w:rsid w:val="00B01DED"/>
    <w:rsid w:val="00B0246B"/>
    <w:rsid w:val="00B03034"/>
    <w:rsid w:val="00B04C5F"/>
    <w:rsid w:val="00B04E24"/>
    <w:rsid w:val="00B0560A"/>
    <w:rsid w:val="00B05B1A"/>
    <w:rsid w:val="00B062DC"/>
    <w:rsid w:val="00B069EF"/>
    <w:rsid w:val="00B06BF2"/>
    <w:rsid w:val="00B07083"/>
    <w:rsid w:val="00B07BCD"/>
    <w:rsid w:val="00B1050A"/>
    <w:rsid w:val="00B10BE1"/>
    <w:rsid w:val="00B117BB"/>
    <w:rsid w:val="00B11EB9"/>
    <w:rsid w:val="00B12D8C"/>
    <w:rsid w:val="00B1310B"/>
    <w:rsid w:val="00B13E61"/>
    <w:rsid w:val="00B158D5"/>
    <w:rsid w:val="00B1631A"/>
    <w:rsid w:val="00B164CF"/>
    <w:rsid w:val="00B164D3"/>
    <w:rsid w:val="00B167D9"/>
    <w:rsid w:val="00B177EE"/>
    <w:rsid w:val="00B179AC"/>
    <w:rsid w:val="00B17E03"/>
    <w:rsid w:val="00B21998"/>
    <w:rsid w:val="00B2244D"/>
    <w:rsid w:val="00B234A4"/>
    <w:rsid w:val="00B24435"/>
    <w:rsid w:val="00B24442"/>
    <w:rsid w:val="00B24474"/>
    <w:rsid w:val="00B2476B"/>
    <w:rsid w:val="00B25401"/>
    <w:rsid w:val="00B25EDE"/>
    <w:rsid w:val="00B26A96"/>
    <w:rsid w:val="00B307F0"/>
    <w:rsid w:val="00B30B28"/>
    <w:rsid w:val="00B31EB8"/>
    <w:rsid w:val="00B32A2D"/>
    <w:rsid w:val="00B33363"/>
    <w:rsid w:val="00B3472F"/>
    <w:rsid w:val="00B35702"/>
    <w:rsid w:val="00B3760F"/>
    <w:rsid w:val="00B4042C"/>
    <w:rsid w:val="00B40AE8"/>
    <w:rsid w:val="00B40DA6"/>
    <w:rsid w:val="00B410DA"/>
    <w:rsid w:val="00B4195B"/>
    <w:rsid w:val="00B41BE9"/>
    <w:rsid w:val="00B41EC2"/>
    <w:rsid w:val="00B4202F"/>
    <w:rsid w:val="00B4206F"/>
    <w:rsid w:val="00B422C1"/>
    <w:rsid w:val="00B42311"/>
    <w:rsid w:val="00B4349C"/>
    <w:rsid w:val="00B4494C"/>
    <w:rsid w:val="00B44989"/>
    <w:rsid w:val="00B45071"/>
    <w:rsid w:val="00B45903"/>
    <w:rsid w:val="00B45E22"/>
    <w:rsid w:val="00B45EDB"/>
    <w:rsid w:val="00B46430"/>
    <w:rsid w:val="00B46458"/>
    <w:rsid w:val="00B46B47"/>
    <w:rsid w:val="00B517CB"/>
    <w:rsid w:val="00B523AE"/>
    <w:rsid w:val="00B52D79"/>
    <w:rsid w:val="00B52F1E"/>
    <w:rsid w:val="00B5321B"/>
    <w:rsid w:val="00B53963"/>
    <w:rsid w:val="00B53EC5"/>
    <w:rsid w:val="00B546D4"/>
    <w:rsid w:val="00B54A81"/>
    <w:rsid w:val="00B54E35"/>
    <w:rsid w:val="00B55A7E"/>
    <w:rsid w:val="00B55C16"/>
    <w:rsid w:val="00B56BD7"/>
    <w:rsid w:val="00B56DC2"/>
    <w:rsid w:val="00B5749E"/>
    <w:rsid w:val="00B57522"/>
    <w:rsid w:val="00B579B6"/>
    <w:rsid w:val="00B57A22"/>
    <w:rsid w:val="00B60A7A"/>
    <w:rsid w:val="00B62D91"/>
    <w:rsid w:val="00B63F1C"/>
    <w:rsid w:val="00B65292"/>
    <w:rsid w:val="00B656DF"/>
    <w:rsid w:val="00B667C6"/>
    <w:rsid w:val="00B669CF"/>
    <w:rsid w:val="00B66C93"/>
    <w:rsid w:val="00B70FDE"/>
    <w:rsid w:val="00B72C4F"/>
    <w:rsid w:val="00B737A7"/>
    <w:rsid w:val="00B738A2"/>
    <w:rsid w:val="00B74251"/>
    <w:rsid w:val="00B747B1"/>
    <w:rsid w:val="00B749DA"/>
    <w:rsid w:val="00B76698"/>
    <w:rsid w:val="00B7731A"/>
    <w:rsid w:val="00B8046B"/>
    <w:rsid w:val="00B80CAD"/>
    <w:rsid w:val="00B80D89"/>
    <w:rsid w:val="00B8164D"/>
    <w:rsid w:val="00B81865"/>
    <w:rsid w:val="00B82B1B"/>
    <w:rsid w:val="00B82BFF"/>
    <w:rsid w:val="00B83AF1"/>
    <w:rsid w:val="00B85AB7"/>
    <w:rsid w:val="00B85FF5"/>
    <w:rsid w:val="00B862F9"/>
    <w:rsid w:val="00B86455"/>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3C1"/>
    <w:rsid w:val="00B95779"/>
    <w:rsid w:val="00B960EA"/>
    <w:rsid w:val="00B96580"/>
    <w:rsid w:val="00B96E19"/>
    <w:rsid w:val="00B970AF"/>
    <w:rsid w:val="00BA0EF7"/>
    <w:rsid w:val="00BA1FBE"/>
    <w:rsid w:val="00BA214D"/>
    <w:rsid w:val="00BA3AD5"/>
    <w:rsid w:val="00BA475E"/>
    <w:rsid w:val="00BA4980"/>
    <w:rsid w:val="00BA4EDB"/>
    <w:rsid w:val="00BA5150"/>
    <w:rsid w:val="00BA556D"/>
    <w:rsid w:val="00BA5FA2"/>
    <w:rsid w:val="00BA73B1"/>
    <w:rsid w:val="00BB02FE"/>
    <w:rsid w:val="00BB2272"/>
    <w:rsid w:val="00BB299F"/>
    <w:rsid w:val="00BB2AAF"/>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721D"/>
    <w:rsid w:val="00BC7802"/>
    <w:rsid w:val="00BD1CFF"/>
    <w:rsid w:val="00BD1E7E"/>
    <w:rsid w:val="00BD27D8"/>
    <w:rsid w:val="00BD2816"/>
    <w:rsid w:val="00BD30A9"/>
    <w:rsid w:val="00BD39ED"/>
    <w:rsid w:val="00BD526E"/>
    <w:rsid w:val="00BD5D86"/>
    <w:rsid w:val="00BD6FDD"/>
    <w:rsid w:val="00BD7A63"/>
    <w:rsid w:val="00BE1782"/>
    <w:rsid w:val="00BE3409"/>
    <w:rsid w:val="00BE39CC"/>
    <w:rsid w:val="00BE3D71"/>
    <w:rsid w:val="00BE4EE4"/>
    <w:rsid w:val="00BE55B7"/>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66DF"/>
    <w:rsid w:val="00BF6FE7"/>
    <w:rsid w:val="00C001A6"/>
    <w:rsid w:val="00C00C55"/>
    <w:rsid w:val="00C01B4D"/>
    <w:rsid w:val="00C01EAD"/>
    <w:rsid w:val="00C02A05"/>
    <w:rsid w:val="00C03AEF"/>
    <w:rsid w:val="00C04497"/>
    <w:rsid w:val="00C045B1"/>
    <w:rsid w:val="00C04B46"/>
    <w:rsid w:val="00C0508D"/>
    <w:rsid w:val="00C05359"/>
    <w:rsid w:val="00C05CA4"/>
    <w:rsid w:val="00C05E9A"/>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202FA"/>
    <w:rsid w:val="00C2094C"/>
    <w:rsid w:val="00C21210"/>
    <w:rsid w:val="00C21DC8"/>
    <w:rsid w:val="00C2384B"/>
    <w:rsid w:val="00C24C10"/>
    <w:rsid w:val="00C25209"/>
    <w:rsid w:val="00C2544C"/>
    <w:rsid w:val="00C25FEE"/>
    <w:rsid w:val="00C271EF"/>
    <w:rsid w:val="00C27FF7"/>
    <w:rsid w:val="00C30E41"/>
    <w:rsid w:val="00C31EDD"/>
    <w:rsid w:val="00C3232B"/>
    <w:rsid w:val="00C32474"/>
    <w:rsid w:val="00C333D7"/>
    <w:rsid w:val="00C33B27"/>
    <w:rsid w:val="00C33BAF"/>
    <w:rsid w:val="00C3407D"/>
    <w:rsid w:val="00C343D7"/>
    <w:rsid w:val="00C356ED"/>
    <w:rsid w:val="00C35BBA"/>
    <w:rsid w:val="00C36542"/>
    <w:rsid w:val="00C37049"/>
    <w:rsid w:val="00C406FD"/>
    <w:rsid w:val="00C40E48"/>
    <w:rsid w:val="00C41999"/>
    <w:rsid w:val="00C42188"/>
    <w:rsid w:val="00C42244"/>
    <w:rsid w:val="00C42EBD"/>
    <w:rsid w:val="00C44B51"/>
    <w:rsid w:val="00C45D72"/>
    <w:rsid w:val="00C45EE1"/>
    <w:rsid w:val="00C46296"/>
    <w:rsid w:val="00C46C82"/>
    <w:rsid w:val="00C50FA3"/>
    <w:rsid w:val="00C519CA"/>
    <w:rsid w:val="00C529B7"/>
    <w:rsid w:val="00C52E5C"/>
    <w:rsid w:val="00C53791"/>
    <w:rsid w:val="00C53C2D"/>
    <w:rsid w:val="00C54CCA"/>
    <w:rsid w:val="00C5681E"/>
    <w:rsid w:val="00C5696A"/>
    <w:rsid w:val="00C578DA"/>
    <w:rsid w:val="00C60D9E"/>
    <w:rsid w:val="00C618DA"/>
    <w:rsid w:val="00C6296A"/>
    <w:rsid w:val="00C62E97"/>
    <w:rsid w:val="00C63B19"/>
    <w:rsid w:val="00C652B3"/>
    <w:rsid w:val="00C65CA5"/>
    <w:rsid w:val="00C65CD2"/>
    <w:rsid w:val="00C65E14"/>
    <w:rsid w:val="00C661DE"/>
    <w:rsid w:val="00C66CF4"/>
    <w:rsid w:val="00C67B72"/>
    <w:rsid w:val="00C70149"/>
    <w:rsid w:val="00C71B38"/>
    <w:rsid w:val="00C73CBA"/>
    <w:rsid w:val="00C73DF3"/>
    <w:rsid w:val="00C73EC9"/>
    <w:rsid w:val="00C74674"/>
    <w:rsid w:val="00C74A5E"/>
    <w:rsid w:val="00C75DE1"/>
    <w:rsid w:val="00C762A6"/>
    <w:rsid w:val="00C771A5"/>
    <w:rsid w:val="00C774FF"/>
    <w:rsid w:val="00C7756B"/>
    <w:rsid w:val="00C77FB9"/>
    <w:rsid w:val="00C813AC"/>
    <w:rsid w:val="00C8193F"/>
    <w:rsid w:val="00C81AEE"/>
    <w:rsid w:val="00C81DDD"/>
    <w:rsid w:val="00C82B70"/>
    <w:rsid w:val="00C82DF4"/>
    <w:rsid w:val="00C83062"/>
    <w:rsid w:val="00C8326B"/>
    <w:rsid w:val="00C83865"/>
    <w:rsid w:val="00C84282"/>
    <w:rsid w:val="00C87B8A"/>
    <w:rsid w:val="00C90642"/>
    <w:rsid w:val="00C9221E"/>
    <w:rsid w:val="00C9242C"/>
    <w:rsid w:val="00C931A9"/>
    <w:rsid w:val="00C932F3"/>
    <w:rsid w:val="00C934C7"/>
    <w:rsid w:val="00C9401A"/>
    <w:rsid w:val="00C95653"/>
    <w:rsid w:val="00C966CC"/>
    <w:rsid w:val="00C972F1"/>
    <w:rsid w:val="00CA0BA6"/>
    <w:rsid w:val="00CA2108"/>
    <w:rsid w:val="00CA247D"/>
    <w:rsid w:val="00CA4064"/>
    <w:rsid w:val="00CA442C"/>
    <w:rsid w:val="00CA4777"/>
    <w:rsid w:val="00CA4C0D"/>
    <w:rsid w:val="00CA51E6"/>
    <w:rsid w:val="00CA5C72"/>
    <w:rsid w:val="00CA6174"/>
    <w:rsid w:val="00CA6CF4"/>
    <w:rsid w:val="00CB102C"/>
    <w:rsid w:val="00CB1377"/>
    <w:rsid w:val="00CB2367"/>
    <w:rsid w:val="00CB339E"/>
    <w:rsid w:val="00CB3422"/>
    <w:rsid w:val="00CB4FBE"/>
    <w:rsid w:val="00CB5141"/>
    <w:rsid w:val="00CB5DE7"/>
    <w:rsid w:val="00CB649E"/>
    <w:rsid w:val="00CC158D"/>
    <w:rsid w:val="00CC1598"/>
    <w:rsid w:val="00CC199F"/>
    <w:rsid w:val="00CC1B54"/>
    <w:rsid w:val="00CC39DC"/>
    <w:rsid w:val="00CC4859"/>
    <w:rsid w:val="00CC62FC"/>
    <w:rsid w:val="00CC7154"/>
    <w:rsid w:val="00CC7913"/>
    <w:rsid w:val="00CD08D1"/>
    <w:rsid w:val="00CD113C"/>
    <w:rsid w:val="00CD1808"/>
    <w:rsid w:val="00CD1C58"/>
    <w:rsid w:val="00CD2474"/>
    <w:rsid w:val="00CD2A0F"/>
    <w:rsid w:val="00CD3867"/>
    <w:rsid w:val="00CD3B7E"/>
    <w:rsid w:val="00CD4677"/>
    <w:rsid w:val="00CD4BBE"/>
    <w:rsid w:val="00CD5A9E"/>
    <w:rsid w:val="00CD7B38"/>
    <w:rsid w:val="00CE01E4"/>
    <w:rsid w:val="00CE298A"/>
    <w:rsid w:val="00CE2C57"/>
    <w:rsid w:val="00CE327F"/>
    <w:rsid w:val="00CE37ED"/>
    <w:rsid w:val="00CE38FC"/>
    <w:rsid w:val="00CE3B47"/>
    <w:rsid w:val="00CE3D11"/>
    <w:rsid w:val="00CE7E84"/>
    <w:rsid w:val="00CE7EDB"/>
    <w:rsid w:val="00CF1796"/>
    <w:rsid w:val="00CF2A9E"/>
    <w:rsid w:val="00CF2B32"/>
    <w:rsid w:val="00CF2C1D"/>
    <w:rsid w:val="00CF2FD1"/>
    <w:rsid w:val="00CF4744"/>
    <w:rsid w:val="00CF5C47"/>
    <w:rsid w:val="00CF7DD6"/>
    <w:rsid w:val="00CF7FAA"/>
    <w:rsid w:val="00D00EDD"/>
    <w:rsid w:val="00D019EA"/>
    <w:rsid w:val="00D01B5F"/>
    <w:rsid w:val="00D02344"/>
    <w:rsid w:val="00D0357D"/>
    <w:rsid w:val="00D03616"/>
    <w:rsid w:val="00D03CAF"/>
    <w:rsid w:val="00D047B0"/>
    <w:rsid w:val="00D04AE7"/>
    <w:rsid w:val="00D06F75"/>
    <w:rsid w:val="00D075EA"/>
    <w:rsid w:val="00D07A76"/>
    <w:rsid w:val="00D07A91"/>
    <w:rsid w:val="00D07BF9"/>
    <w:rsid w:val="00D10035"/>
    <w:rsid w:val="00D10433"/>
    <w:rsid w:val="00D11CEB"/>
    <w:rsid w:val="00D11D53"/>
    <w:rsid w:val="00D11E7D"/>
    <w:rsid w:val="00D11FA3"/>
    <w:rsid w:val="00D14085"/>
    <w:rsid w:val="00D14529"/>
    <w:rsid w:val="00D1469B"/>
    <w:rsid w:val="00D15429"/>
    <w:rsid w:val="00D15B13"/>
    <w:rsid w:val="00D17957"/>
    <w:rsid w:val="00D17A44"/>
    <w:rsid w:val="00D202BB"/>
    <w:rsid w:val="00D22F63"/>
    <w:rsid w:val="00D2316B"/>
    <w:rsid w:val="00D23C04"/>
    <w:rsid w:val="00D24A65"/>
    <w:rsid w:val="00D25D14"/>
    <w:rsid w:val="00D25DE7"/>
    <w:rsid w:val="00D26757"/>
    <w:rsid w:val="00D275CE"/>
    <w:rsid w:val="00D276C5"/>
    <w:rsid w:val="00D27E1F"/>
    <w:rsid w:val="00D30359"/>
    <w:rsid w:val="00D303FA"/>
    <w:rsid w:val="00D31695"/>
    <w:rsid w:val="00D31A3B"/>
    <w:rsid w:val="00D31EE1"/>
    <w:rsid w:val="00D32643"/>
    <w:rsid w:val="00D3281E"/>
    <w:rsid w:val="00D3289B"/>
    <w:rsid w:val="00D33BA2"/>
    <w:rsid w:val="00D33F61"/>
    <w:rsid w:val="00D34A37"/>
    <w:rsid w:val="00D35609"/>
    <w:rsid w:val="00D35DAD"/>
    <w:rsid w:val="00D35DC0"/>
    <w:rsid w:val="00D361E9"/>
    <w:rsid w:val="00D3712D"/>
    <w:rsid w:val="00D3714F"/>
    <w:rsid w:val="00D378D3"/>
    <w:rsid w:val="00D4013B"/>
    <w:rsid w:val="00D40182"/>
    <w:rsid w:val="00D40A7D"/>
    <w:rsid w:val="00D40F1B"/>
    <w:rsid w:val="00D41D4F"/>
    <w:rsid w:val="00D436AA"/>
    <w:rsid w:val="00D437F8"/>
    <w:rsid w:val="00D43998"/>
    <w:rsid w:val="00D43B64"/>
    <w:rsid w:val="00D43F38"/>
    <w:rsid w:val="00D43FC4"/>
    <w:rsid w:val="00D44C8F"/>
    <w:rsid w:val="00D450D2"/>
    <w:rsid w:val="00D45388"/>
    <w:rsid w:val="00D45430"/>
    <w:rsid w:val="00D456CE"/>
    <w:rsid w:val="00D457AE"/>
    <w:rsid w:val="00D46340"/>
    <w:rsid w:val="00D46D13"/>
    <w:rsid w:val="00D4773A"/>
    <w:rsid w:val="00D51732"/>
    <w:rsid w:val="00D51CB4"/>
    <w:rsid w:val="00D53A2B"/>
    <w:rsid w:val="00D55138"/>
    <w:rsid w:val="00D55438"/>
    <w:rsid w:val="00D56A95"/>
    <w:rsid w:val="00D57144"/>
    <w:rsid w:val="00D5775A"/>
    <w:rsid w:val="00D6215A"/>
    <w:rsid w:val="00D629F7"/>
    <w:rsid w:val="00D62D64"/>
    <w:rsid w:val="00D62F10"/>
    <w:rsid w:val="00D639EC"/>
    <w:rsid w:val="00D6408D"/>
    <w:rsid w:val="00D64165"/>
    <w:rsid w:val="00D65756"/>
    <w:rsid w:val="00D6578E"/>
    <w:rsid w:val="00D674DA"/>
    <w:rsid w:val="00D675FC"/>
    <w:rsid w:val="00D67B1B"/>
    <w:rsid w:val="00D70E00"/>
    <w:rsid w:val="00D712FE"/>
    <w:rsid w:val="00D714E8"/>
    <w:rsid w:val="00D71888"/>
    <w:rsid w:val="00D7242A"/>
    <w:rsid w:val="00D73DD3"/>
    <w:rsid w:val="00D74431"/>
    <w:rsid w:val="00D74980"/>
    <w:rsid w:val="00D74A77"/>
    <w:rsid w:val="00D7584E"/>
    <w:rsid w:val="00D76001"/>
    <w:rsid w:val="00D77C13"/>
    <w:rsid w:val="00D8073F"/>
    <w:rsid w:val="00D80F22"/>
    <w:rsid w:val="00D81C62"/>
    <w:rsid w:val="00D836B3"/>
    <w:rsid w:val="00D84D11"/>
    <w:rsid w:val="00D85499"/>
    <w:rsid w:val="00D8553F"/>
    <w:rsid w:val="00D85FC8"/>
    <w:rsid w:val="00D86336"/>
    <w:rsid w:val="00D87207"/>
    <w:rsid w:val="00D87726"/>
    <w:rsid w:val="00D87AFE"/>
    <w:rsid w:val="00D90302"/>
    <w:rsid w:val="00D903EC"/>
    <w:rsid w:val="00D904C4"/>
    <w:rsid w:val="00D90CE4"/>
    <w:rsid w:val="00D90D09"/>
    <w:rsid w:val="00D90D8B"/>
    <w:rsid w:val="00D90FC3"/>
    <w:rsid w:val="00D9120C"/>
    <w:rsid w:val="00D918BC"/>
    <w:rsid w:val="00D9229C"/>
    <w:rsid w:val="00D9274A"/>
    <w:rsid w:val="00D9526A"/>
    <w:rsid w:val="00D96080"/>
    <w:rsid w:val="00D96987"/>
    <w:rsid w:val="00D96A3B"/>
    <w:rsid w:val="00D970EE"/>
    <w:rsid w:val="00DA05BD"/>
    <w:rsid w:val="00DA2158"/>
    <w:rsid w:val="00DA2946"/>
    <w:rsid w:val="00DA2D82"/>
    <w:rsid w:val="00DA383F"/>
    <w:rsid w:val="00DA422E"/>
    <w:rsid w:val="00DA547C"/>
    <w:rsid w:val="00DA60F1"/>
    <w:rsid w:val="00DA7122"/>
    <w:rsid w:val="00DB1583"/>
    <w:rsid w:val="00DB193E"/>
    <w:rsid w:val="00DB1D72"/>
    <w:rsid w:val="00DB2A48"/>
    <w:rsid w:val="00DB2C90"/>
    <w:rsid w:val="00DB2D66"/>
    <w:rsid w:val="00DB499B"/>
    <w:rsid w:val="00DB4B2F"/>
    <w:rsid w:val="00DB4BFD"/>
    <w:rsid w:val="00DB4F92"/>
    <w:rsid w:val="00DB64D3"/>
    <w:rsid w:val="00DB6E71"/>
    <w:rsid w:val="00DC04FD"/>
    <w:rsid w:val="00DC0A44"/>
    <w:rsid w:val="00DC11CF"/>
    <w:rsid w:val="00DC132E"/>
    <w:rsid w:val="00DC1403"/>
    <w:rsid w:val="00DC1D96"/>
    <w:rsid w:val="00DC3B6F"/>
    <w:rsid w:val="00DC4970"/>
    <w:rsid w:val="00DC5622"/>
    <w:rsid w:val="00DC59FA"/>
    <w:rsid w:val="00DC5DC5"/>
    <w:rsid w:val="00DC69A9"/>
    <w:rsid w:val="00DD0195"/>
    <w:rsid w:val="00DD0730"/>
    <w:rsid w:val="00DD0F74"/>
    <w:rsid w:val="00DD24E8"/>
    <w:rsid w:val="00DD27CF"/>
    <w:rsid w:val="00DD330F"/>
    <w:rsid w:val="00DD3685"/>
    <w:rsid w:val="00DD3E40"/>
    <w:rsid w:val="00DD3F1E"/>
    <w:rsid w:val="00DD3F51"/>
    <w:rsid w:val="00DD4106"/>
    <w:rsid w:val="00DD5AAC"/>
    <w:rsid w:val="00DD6071"/>
    <w:rsid w:val="00DD608F"/>
    <w:rsid w:val="00DD6149"/>
    <w:rsid w:val="00DD61E4"/>
    <w:rsid w:val="00DD6EB2"/>
    <w:rsid w:val="00DE0D29"/>
    <w:rsid w:val="00DE1648"/>
    <w:rsid w:val="00DE1986"/>
    <w:rsid w:val="00DE19D5"/>
    <w:rsid w:val="00DE2A57"/>
    <w:rsid w:val="00DE3567"/>
    <w:rsid w:val="00DE36C2"/>
    <w:rsid w:val="00DE447C"/>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C2B"/>
    <w:rsid w:val="00DF5994"/>
    <w:rsid w:val="00DF5DA5"/>
    <w:rsid w:val="00DF5F09"/>
    <w:rsid w:val="00DF74A6"/>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9A2"/>
    <w:rsid w:val="00E06854"/>
    <w:rsid w:val="00E0692E"/>
    <w:rsid w:val="00E06C6D"/>
    <w:rsid w:val="00E1056C"/>
    <w:rsid w:val="00E10EBC"/>
    <w:rsid w:val="00E11C52"/>
    <w:rsid w:val="00E11E32"/>
    <w:rsid w:val="00E12BD2"/>
    <w:rsid w:val="00E138DE"/>
    <w:rsid w:val="00E13F16"/>
    <w:rsid w:val="00E14197"/>
    <w:rsid w:val="00E141AE"/>
    <w:rsid w:val="00E1473B"/>
    <w:rsid w:val="00E14D1F"/>
    <w:rsid w:val="00E15166"/>
    <w:rsid w:val="00E15AA6"/>
    <w:rsid w:val="00E166D3"/>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3B1"/>
    <w:rsid w:val="00E238DB"/>
    <w:rsid w:val="00E23D99"/>
    <w:rsid w:val="00E242B9"/>
    <w:rsid w:val="00E24496"/>
    <w:rsid w:val="00E25387"/>
    <w:rsid w:val="00E255CC"/>
    <w:rsid w:val="00E25C75"/>
    <w:rsid w:val="00E275BD"/>
    <w:rsid w:val="00E27D28"/>
    <w:rsid w:val="00E30323"/>
    <w:rsid w:val="00E304C6"/>
    <w:rsid w:val="00E316AF"/>
    <w:rsid w:val="00E31D77"/>
    <w:rsid w:val="00E31E55"/>
    <w:rsid w:val="00E328AC"/>
    <w:rsid w:val="00E32EE4"/>
    <w:rsid w:val="00E3366B"/>
    <w:rsid w:val="00E346D0"/>
    <w:rsid w:val="00E34766"/>
    <w:rsid w:val="00E34D07"/>
    <w:rsid w:val="00E35243"/>
    <w:rsid w:val="00E36FC1"/>
    <w:rsid w:val="00E376DC"/>
    <w:rsid w:val="00E37C8C"/>
    <w:rsid w:val="00E403CC"/>
    <w:rsid w:val="00E4050A"/>
    <w:rsid w:val="00E40DDC"/>
    <w:rsid w:val="00E414F4"/>
    <w:rsid w:val="00E41D24"/>
    <w:rsid w:val="00E41D6C"/>
    <w:rsid w:val="00E41FD0"/>
    <w:rsid w:val="00E42514"/>
    <w:rsid w:val="00E42794"/>
    <w:rsid w:val="00E436BA"/>
    <w:rsid w:val="00E43A9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50552"/>
    <w:rsid w:val="00E50EAC"/>
    <w:rsid w:val="00E50F3E"/>
    <w:rsid w:val="00E513C5"/>
    <w:rsid w:val="00E53093"/>
    <w:rsid w:val="00E53C02"/>
    <w:rsid w:val="00E55135"/>
    <w:rsid w:val="00E5581A"/>
    <w:rsid w:val="00E55852"/>
    <w:rsid w:val="00E55D00"/>
    <w:rsid w:val="00E567A1"/>
    <w:rsid w:val="00E56961"/>
    <w:rsid w:val="00E56ADB"/>
    <w:rsid w:val="00E619AB"/>
    <w:rsid w:val="00E62DD0"/>
    <w:rsid w:val="00E6367C"/>
    <w:rsid w:val="00E64365"/>
    <w:rsid w:val="00E64AFB"/>
    <w:rsid w:val="00E64E91"/>
    <w:rsid w:val="00E65AEB"/>
    <w:rsid w:val="00E66395"/>
    <w:rsid w:val="00E67D23"/>
    <w:rsid w:val="00E70267"/>
    <w:rsid w:val="00E70FB7"/>
    <w:rsid w:val="00E71621"/>
    <w:rsid w:val="00E72EA8"/>
    <w:rsid w:val="00E7324D"/>
    <w:rsid w:val="00E73C43"/>
    <w:rsid w:val="00E74212"/>
    <w:rsid w:val="00E75C42"/>
    <w:rsid w:val="00E75D0E"/>
    <w:rsid w:val="00E76855"/>
    <w:rsid w:val="00E76B0E"/>
    <w:rsid w:val="00E76E7D"/>
    <w:rsid w:val="00E77D44"/>
    <w:rsid w:val="00E8025A"/>
    <w:rsid w:val="00E80CBB"/>
    <w:rsid w:val="00E817AB"/>
    <w:rsid w:val="00E818A1"/>
    <w:rsid w:val="00E82A73"/>
    <w:rsid w:val="00E82B7D"/>
    <w:rsid w:val="00E82DA4"/>
    <w:rsid w:val="00E82F86"/>
    <w:rsid w:val="00E83CE9"/>
    <w:rsid w:val="00E83DF5"/>
    <w:rsid w:val="00E8453F"/>
    <w:rsid w:val="00E85068"/>
    <w:rsid w:val="00E85554"/>
    <w:rsid w:val="00E87476"/>
    <w:rsid w:val="00E878FC"/>
    <w:rsid w:val="00E87EDF"/>
    <w:rsid w:val="00E90772"/>
    <w:rsid w:val="00E90816"/>
    <w:rsid w:val="00E90C46"/>
    <w:rsid w:val="00E90D8D"/>
    <w:rsid w:val="00E929B0"/>
    <w:rsid w:val="00E92BB7"/>
    <w:rsid w:val="00E93DF7"/>
    <w:rsid w:val="00E94063"/>
    <w:rsid w:val="00E94170"/>
    <w:rsid w:val="00E95546"/>
    <w:rsid w:val="00E9563D"/>
    <w:rsid w:val="00E95C45"/>
    <w:rsid w:val="00E96905"/>
    <w:rsid w:val="00E97346"/>
    <w:rsid w:val="00E973BC"/>
    <w:rsid w:val="00E97CBA"/>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4F62"/>
    <w:rsid w:val="00EB5717"/>
    <w:rsid w:val="00EB5C06"/>
    <w:rsid w:val="00EB5D6A"/>
    <w:rsid w:val="00EB606D"/>
    <w:rsid w:val="00EB6946"/>
    <w:rsid w:val="00EB6E04"/>
    <w:rsid w:val="00EB7043"/>
    <w:rsid w:val="00EB7167"/>
    <w:rsid w:val="00EB7971"/>
    <w:rsid w:val="00EC08B3"/>
    <w:rsid w:val="00EC137F"/>
    <w:rsid w:val="00EC2D50"/>
    <w:rsid w:val="00EC3961"/>
    <w:rsid w:val="00EC4743"/>
    <w:rsid w:val="00EC4B57"/>
    <w:rsid w:val="00EC4B74"/>
    <w:rsid w:val="00ED0CCA"/>
    <w:rsid w:val="00ED17E7"/>
    <w:rsid w:val="00ED1A8E"/>
    <w:rsid w:val="00ED22D3"/>
    <w:rsid w:val="00ED252E"/>
    <w:rsid w:val="00ED29EE"/>
    <w:rsid w:val="00ED4926"/>
    <w:rsid w:val="00ED49BE"/>
    <w:rsid w:val="00ED5150"/>
    <w:rsid w:val="00ED629E"/>
    <w:rsid w:val="00ED7BE5"/>
    <w:rsid w:val="00ED7EC1"/>
    <w:rsid w:val="00EE018D"/>
    <w:rsid w:val="00EE0A36"/>
    <w:rsid w:val="00EE1791"/>
    <w:rsid w:val="00EE3035"/>
    <w:rsid w:val="00EE3C24"/>
    <w:rsid w:val="00EE4BEB"/>
    <w:rsid w:val="00EE560E"/>
    <w:rsid w:val="00EE5ADB"/>
    <w:rsid w:val="00EE607F"/>
    <w:rsid w:val="00EE6251"/>
    <w:rsid w:val="00EE6455"/>
    <w:rsid w:val="00EE6D2A"/>
    <w:rsid w:val="00EE71EC"/>
    <w:rsid w:val="00EE7607"/>
    <w:rsid w:val="00EE7F2F"/>
    <w:rsid w:val="00EF04AD"/>
    <w:rsid w:val="00EF2AA7"/>
    <w:rsid w:val="00EF3763"/>
    <w:rsid w:val="00EF386D"/>
    <w:rsid w:val="00EF4F39"/>
    <w:rsid w:val="00EF5D52"/>
    <w:rsid w:val="00EF6374"/>
    <w:rsid w:val="00EF64BC"/>
    <w:rsid w:val="00EF66E4"/>
    <w:rsid w:val="00EF6E8E"/>
    <w:rsid w:val="00F006EF"/>
    <w:rsid w:val="00F01B78"/>
    <w:rsid w:val="00F02029"/>
    <w:rsid w:val="00F02346"/>
    <w:rsid w:val="00F02ADA"/>
    <w:rsid w:val="00F0317F"/>
    <w:rsid w:val="00F03AA6"/>
    <w:rsid w:val="00F03E3C"/>
    <w:rsid w:val="00F0416F"/>
    <w:rsid w:val="00F051F1"/>
    <w:rsid w:val="00F0604D"/>
    <w:rsid w:val="00F0646B"/>
    <w:rsid w:val="00F06BB1"/>
    <w:rsid w:val="00F0778F"/>
    <w:rsid w:val="00F1121D"/>
    <w:rsid w:val="00F1146C"/>
    <w:rsid w:val="00F11F74"/>
    <w:rsid w:val="00F12BDA"/>
    <w:rsid w:val="00F131FB"/>
    <w:rsid w:val="00F16BC6"/>
    <w:rsid w:val="00F16BC8"/>
    <w:rsid w:val="00F17717"/>
    <w:rsid w:val="00F20E9F"/>
    <w:rsid w:val="00F21D12"/>
    <w:rsid w:val="00F22961"/>
    <w:rsid w:val="00F23D3C"/>
    <w:rsid w:val="00F23E5C"/>
    <w:rsid w:val="00F24855"/>
    <w:rsid w:val="00F25314"/>
    <w:rsid w:val="00F270A6"/>
    <w:rsid w:val="00F273D5"/>
    <w:rsid w:val="00F27DE7"/>
    <w:rsid w:val="00F27E5B"/>
    <w:rsid w:val="00F30044"/>
    <w:rsid w:val="00F30343"/>
    <w:rsid w:val="00F307C1"/>
    <w:rsid w:val="00F30EEA"/>
    <w:rsid w:val="00F3188C"/>
    <w:rsid w:val="00F32821"/>
    <w:rsid w:val="00F33694"/>
    <w:rsid w:val="00F33EA9"/>
    <w:rsid w:val="00F34BA2"/>
    <w:rsid w:val="00F366F5"/>
    <w:rsid w:val="00F3792F"/>
    <w:rsid w:val="00F37FD9"/>
    <w:rsid w:val="00F412A5"/>
    <w:rsid w:val="00F42AFB"/>
    <w:rsid w:val="00F42BA8"/>
    <w:rsid w:val="00F459FB"/>
    <w:rsid w:val="00F4688C"/>
    <w:rsid w:val="00F46FFE"/>
    <w:rsid w:val="00F47C13"/>
    <w:rsid w:val="00F50347"/>
    <w:rsid w:val="00F50B83"/>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E2B"/>
    <w:rsid w:val="00F62297"/>
    <w:rsid w:val="00F62725"/>
    <w:rsid w:val="00F630B5"/>
    <w:rsid w:val="00F6473F"/>
    <w:rsid w:val="00F64918"/>
    <w:rsid w:val="00F656F4"/>
    <w:rsid w:val="00F658E8"/>
    <w:rsid w:val="00F66135"/>
    <w:rsid w:val="00F66673"/>
    <w:rsid w:val="00F668EA"/>
    <w:rsid w:val="00F6716F"/>
    <w:rsid w:val="00F67409"/>
    <w:rsid w:val="00F7143C"/>
    <w:rsid w:val="00F71BE2"/>
    <w:rsid w:val="00F7287B"/>
    <w:rsid w:val="00F72C84"/>
    <w:rsid w:val="00F738E5"/>
    <w:rsid w:val="00F739DE"/>
    <w:rsid w:val="00F73D2A"/>
    <w:rsid w:val="00F73FD0"/>
    <w:rsid w:val="00F7432C"/>
    <w:rsid w:val="00F74350"/>
    <w:rsid w:val="00F751F6"/>
    <w:rsid w:val="00F756C0"/>
    <w:rsid w:val="00F7777A"/>
    <w:rsid w:val="00F8019A"/>
    <w:rsid w:val="00F8197B"/>
    <w:rsid w:val="00F81BA0"/>
    <w:rsid w:val="00F8221E"/>
    <w:rsid w:val="00F82C7B"/>
    <w:rsid w:val="00F82E4E"/>
    <w:rsid w:val="00F834CE"/>
    <w:rsid w:val="00F83C7C"/>
    <w:rsid w:val="00F83D44"/>
    <w:rsid w:val="00F848EE"/>
    <w:rsid w:val="00F84FCD"/>
    <w:rsid w:val="00F8613A"/>
    <w:rsid w:val="00F867F5"/>
    <w:rsid w:val="00F87F36"/>
    <w:rsid w:val="00F90577"/>
    <w:rsid w:val="00F909FA"/>
    <w:rsid w:val="00F90F2E"/>
    <w:rsid w:val="00F91152"/>
    <w:rsid w:val="00F91BDE"/>
    <w:rsid w:val="00F91E72"/>
    <w:rsid w:val="00F91E7E"/>
    <w:rsid w:val="00F931D3"/>
    <w:rsid w:val="00F9358E"/>
    <w:rsid w:val="00F93A3D"/>
    <w:rsid w:val="00F94284"/>
    <w:rsid w:val="00F9436B"/>
    <w:rsid w:val="00F946AF"/>
    <w:rsid w:val="00F94CF0"/>
    <w:rsid w:val="00F95775"/>
    <w:rsid w:val="00F95CEF"/>
    <w:rsid w:val="00F961B3"/>
    <w:rsid w:val="00F961E2"/>
    <w:rsid w:val="00F965DB"/>
    <w:rsid w:val="00F97137"/>
    <w:rsid w:val="00F976CB"/>
    <w:rsid w:val="00FA2C3E"/>
    <w:rsid w:val="00FA3129"/>
    <w:rsid w:val="00FA3914"/>
    <w:rsid w:val="00FA4046"/>
    <w:rsid w:val="00FA506A"/>
    <w:rsid w:val="00FA59B5"/>
    <w:rsid w:val="00FA6092"/>
    <w:rsid w:val="00FA694A"/>
    <w:rsid w:val="00FA71B1"/>
    <w:rsid w:val="00FA7974"/>
    <w:rsid w:val="00FB2A1E"/>
    <w:rsid w:val="00FB3103"/>
    <w:rsid w:val="00FB3303"/>
    <w:rsid w:val="00FB3E46"/>
    <w:rsid w:val="00FB3E5C"/>
    <w:rsid w:val="00FB3EFF"/>
    <w:rsid w:val="00FB429E"/>
    <w:rsid w:val="00FB4474"/>
    <w:rsid w:val="00FB4EC3"/>
    <w:rsid w:val="00FB5267"/>
    <w:rsid w:val="00FB5D13"/>
    <w:rsid w:val="00FB6095"/>
    <w:rsid w:val="00FC039F"/>
    <w:rsid w:val="00FC0D70"/>
    <w:rsid w:val="00FC1E5B"/>
    <w:rsid w:val="00FC3A06"/>
    <w:rsid w:val="00FC7072"/>
    <w:rsid w:val="00FC72CA"/>
    <w:rsid w:val="00FC7A3C"/>
    <w:rsid w:val="00FC7F67"/>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1DD0"/>
    <w:rsid w:val="00FE5738"/>
    <w:rsid w:val="00FE691E"/>
    <w:rsid w:val="00FE6B0C"/>
    <w:rsid w:val="00FE6BCE"/>
    <w:rsid w:val="00FE7FC8"/>
    <w:rsid w:val="00FF0E18"/>
    <w:rsid w:val="00FF1902"/>
    <w:rsid w:val="00FF2624"/>
    <w:rsid w:val="00FF3F88"/>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line="259" w:lineRule="auto"/>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lang w:eastAsia="en-US"/>
    </w:rPr>
  </w:style>
  <w:style w:type="character" w:customStyle="1" w:styleId="af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Pr>
      <w:rFonts w:ascii="Times New Roman" w:eastAsia="宋体" w:hAnsi="Times New Roman" w:cs="Times New Roman"/>
      <w:lang w:val="zh-CN" w:eastAsia="zh-CN"/>
    </w:rPr>
  </w:style>
  <w:style w:type="paragraph" w:styleId="a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목록 단락,列"/>
    <w:basedOn w:val="a"/>
    <w:link w:val="af6"/>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B3Char2">
    <w:name w:val="B3 Char2"/>
    <w:qFormat/>
    <w:rsid w:val="00A8728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811943182">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2.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5.xml><?xml version="1.0" encoding="utf-8"?>
<ds:datastoreItem xmlns:ds="http://schemas.openxmlformats.org/officeDocument/2006/customXml" ds:itemID="{8DEC234C-BBB7-457B-B43F-BA4CB50E9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2507</TotalTime>
  <Pages>5</Pages>
  <Words>1802</Words>
  <Characters>10275</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Huawei - Jun</cp:lastModifiedBy>
  <cp:revision>23</cp:revision>
  <dcterms:created xsi:type="dcterms:W3CDTF">2022-09-19T09:35:00Z</dcterms:created>
  <dcterms:modified xsi:type="dcterms:W3CDTF">2022-11-04T07:51:00Z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(3)9X4xvnmGRRsf78xWjTQ8q+4D8MffOcWfbZAbc+wsbq29Xg78JtzJHzleqR+8BovoXfmBDhsl
lWQDiuiJK2+u5EgMe4pbid0tV5ZnqhzMFZzaCu2o9m3Is3PZKpypSEFonItHk0//oG6HH9L/
whpz8fvGUQiWH+jcxS/tlenJAnm32saLFKqQmz0iEBsgThoH2/fKTJi4PlpVMHrBV6rLVgX+
Ws5H+zWz7fQrduW5HJ</vt:lpwstr>
  </property>
  <property fmtid="{D5CDD505-2E9C-101B-9397-08002B2CF9AE}" pid="7" name="_2015_ms_pID_7253431">
    <vt:lpwstr>+RTLLpkPl+EXCaEGW8Cs5ZWamkD4XQqv7j8FUp1oFYJ7xeDzZuRO3v
iHtx5nCkWDbz2VECipz3zMGmQRRLRoIUn+b+OeHl93VhObBJQpd4l6bW1Z2XjZLsjcXArcyq
FtU9dRbrSqZDgk+Sj1oA/catf1kj2ORPAhVqptnI78lrL4aQKixSAR9lTIINL1I2ES7Ja7Cb
eYk6oNhJai0wXAW/Vke8PVpuzXfRh08SoRjN</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MAoHz4T92CC4Xna27SqwFV0=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1665191844</vt:lpwstr>
  </property>
</Properties>
</file>